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2FE3" w14:textId="46DDF4A7" w:rsidR="00E308E8" w:rsidRPr="00E308E8" w:rsidRDefault="00E308E8" w:rsidP="00E308E8">
      <w:pPr>
        <w:jc w:val="both"/>
        <w:rPr>
          <w:b/>
          <w:sz w:val="24"/>
          <w:szCs w:val="28"/>
          <w:u w:val="single"/>
        </w:rPr>
      </w:pPr>
      <w:r w:rsidRPr="00E308E8">
        <w:rPr>
          <w:b/>
          <w:sz w:val="24"/>
          <w:szCs w:val="28"/>
          <w:u w:val="single"/>
        </w:rPr>
        <w:t xml:space="preserve">ĐƠN VỊ THÔNG TIN THUỐC - BV PHCN THÁNG </w:t>
      </w:r>
      <w:r w:rsidR="00C57F5B">
        <w:rPr>
          <w:b/>
          <w:sz w:val="24"/>
          <w:szCs w:val="28"/>
          <w:u w:val="single"/>
        </w:rPr>
        <w:t>5</w:t>
      </w:r>
      <w:r w:rsidR="00E024A9">
        <w:rPr>
          <w:b/>
          <w:sz w:val="24"/>
          <w:szCs w:val="28"/>
          <w:u w:val="single"/>
        </w:rPr>
        <w:t>/2022</w:t>
      </w:r>
    </w:p>
    <w:p w14:paraId="7935EB62" w14:textId="306B0FC8" w:rsidR="009733B4" w:rsidRPr="00E024A9" w:rsidRDefault="00E024A9" w:rsidP="00344559">
      <w:pPr>
        <w:spacing w:before="240" w:after="12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BATIWELL</w:t>
      </w:r>
    </w:p>
    <w:p w14:paraId="2493F93A" w14:textId="3885EFAE" w:rsidR="009733B4" w:rsidRDefault="009216F4" w:rsidP="009733B4">
      <w:pPr>
        <w:shd w:val="clear" w:color="auto" w:fill="FFFFFF"/>
        <w:spacing w:after="69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0548BE68" wp14:editId="71039713">
            <wp:extent cx="2200275" cy="2200275"/>
            <wp:effectExtent l="0" t="0" r="9525" b="9525"/>
            <wp:docPr id="1" name="Picture 1" descr="Thuốc Batiwell - Hộp 20 Ống - Giúp Làm Loãng Đờ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ốc Batiwell - Hộp 20 Ống - Giúp Làm Loãng Đờ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CEBD4" w14:textId="77777777" w:rsidR="00E308E8" w:rsidRPr="009733B4" w:rsidRDefault="00E308E8" w:rsidP="009733B4">
      <w:pPr>
        <w:shd w:val="clear" w:color="auto" w:fill="FFFFFF"/>
        <w:spacing w:after="69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5F8001F9" w14:textId="0153C4B4" w:rsidR="009C34E0" w:rsidRPr="00EB1A59" w:rsidRDefault="009733B4" w:rsidP="00944713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Thành phần: </w:t>
      </w:r>
      <w:r w:rsidR="009216F4" w:rsidRPr="00EB1A59">
        <w:rPr>
          <w:rFonts w:eastAsia="Times New Roman" w:cs="Times New Roman"/>
          <w:bCs/>
          <w:szCs w:val="28"/>
        </w:rPr>
        <w:t xml:space="preserve">Mỗi </w:t>
      </w:r>
      <w:r w:rsidR="00416FF4" w:rsidRPr="00EB1A59">
        <w:rPr>
          <w:rFonts w:eastAsia="Times New Roman" w:cs="Times New Roman"/>
          <w:bCs/>
          <w:szCs w:val="28"/>
        </w:rPr>
        <w:t xml:space="preserve">1ml chứa </w:t>
      </w:r>
    </w:p>
    <w:p w14:paraId="4CD8A51E" w14:textId="0A04C6FD" w:rsidR="009733B4" w:rsidRPr="00EB1A59" w:rsidRDefault="007E73BF" w:rsidP="007B15D7">
      <w:p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EB1A59">
        <w:rPr>
          <w:rFonts w:cs="Times New Roman"/>
          <w:szCs w:val="28"/>
          <w:shd w:val="clear" w:color="auto" w:fill="FFFFFF"/>
        </w:rPr>
        <w:t xml:space="preserve">Bromhexin </w:t>
      </w:r>
      <w:r w:rsidR="00416FF4" w:rsidRPr="00EB1A59">
        <w:rPr>
          <w:rFonts w:cs="Times New Roman"/>
          <w:szCs w:val="28"/>
          <w:shd w:val="clear" w:color="auto" w:fill="FFFFFF"/>
        </w:rPr>
        <w:t>hydroclorid</w:t>
      </w:r>
      <w:r w:rsidRPr="00EB1A59">
        <w:rPr>
          <w:rFonts w:cs="Times New Roman"/>
          <w:szCs w:val="28"/>
          <w:shd w:val="clear" w:color="auto" w:fill="FFFFFF"/>
          <w:lang w:val="vi-VN"/>
        </w:rPr>
        <w:t xml:space="preserve"> </w:t>
      </w:r>
      <w:r w:rsidRPr="00EB1A59">
        <w:rPr>
          <w:rFonts w:cs="Times New Roman"/>
          <w:szCs w:val="28"/>
          <w:shd w:val="clear" w:color="auto" w:fill="FFFFFF"/>
        </w:rPr>
        <w:t>.</w:t>
      </w:r>
      <w:r w:rsidR="00D32422" w:rsidRPr="00EB1A59">
        <w:rPr>
          <w:rFonts w:cs="Times New Roman"/>
          <w:szCs w:val="28"/>
          <w:shd w:val="clear" w:color="auto" w:fill="FFFFFF"/>
        </w:rPr>
        <w:t>.</w:t>
      </w:r>
      <w:r w:rsidR="009C34E0" w:rsidRPr="00EB1A59">
        <w:rPr>
          <w:rFonts w:cs="Times New Roman"/>
          <w:szCs w:val="28"/>
          <w:shd w:val="clear" w:color="auto" w:fill="FFFFFF"/>
        </w:rPr>
        <w:t>…</w:t>
      </w:r>
      <w:r w:rsidR="00D32422" w:rsidRPr="00EB1A59">
        <w:rPr>
          <w:rFonts w:cs="Times New Roman"/>
          <w:szCs w:val="28"/>
          <w:shd w:val="clear" w:color="auto" w:fill="FFFFFF"/>
          <w:lang w:val="vi-VN"/>
        </w:rPr>
        <w:t>.......................................</w:t>
      </w:r>
      <w:r w:rsidRPr="00EB1A59">
        <w:rPr>
          <w:rFonts w:cs="Times New Roman"/>
          <w:szCs w:val="28"/>
          <w:shd w:val="clear" w:color="auto" w:fill="FFFFFF"/>
          <w:lang w:val="vi-VN"/>
        </w:rPr>
        <w:t xml:space="preserve"> </w:t>
      </w:r>
      <w:r w:rsidR="00416FF4" w:rsidRPr="00EB1A59">
        <w:rPr>
          <w:rFonts w:cs="Times New Roman"/>
          <w:szCs w:val="28"/>
          <w:shd w:val="clear" w:color="auto" w:fill="FFFFFF"/>
        </w:rPr>
        <w:t>0,8</w:t>
      </w:r>
      <w:r w:rsidR="00B51825">
        <w:rPr>
          <w:rFonts w:cs="Times New Roman"/>
          <w:szCs w:val="28"/>
          <w:shd w:val="clear" w:color="auto" w:fill="FFFFFF"/>
        </w:rPr>
        <w:t xml:space="preserve"> </w:t>
      </w:r>
      <w:r w:rsidR="00416FF4" w:rsidRPr="00EB1A59">
        <w:rPr>
          <w:rFonts w:cs="Times New Roman"/>
          <w:szCs w:val="28"/>
          <w:shd w:val="clear" w:color="auto" w:fill="FFFFFF"/>
        </w:rPr>
        <w:t>mg</w:t>
      </w:r>
      <w:r w:rsidRPr="00EB1A59">
        <w:rPr>
          <w:rFonts w:cs="Times New Roman"/>
          <w:szCs w:val="28"/>
          <w:shd w:val="clear" w:color="auto" w:fill="FFFFFF"/>
          <w:lang w:val="vi-VN"/>
        </w:rPr>
        <w:t xml:space="preserve"> </w:t>
      </w:r>
    </w:p>
    <w:p w14:paraId="2E434CD0" w14:textId="5C08B1CD" w:rsidR="00872CD8" w:rsidRPr="00EB1A59" w:rsidRDefault="00872CD8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  <w:lang w:val="vi-VN"/>
        </w:rPr>
      </w:pPr>
      <w:r w:rsidRPr="00EB1A59">
        <w:rPr>
          <w:rFonts w:eastAsia="Times New Roman" w:cs="Times New Roman"/>
          <w:szCs w:val="28"/>
        </w:rPr>
        <w:t xml:space="preserve">Tá dược </w:t>
      </w:r>
      <w:r w:rsidR="00D32422" w:rsidRPr="00EB1A59">
        <w:rPr>
          <w:rFonts w:cs="Times New Roman"/>
          <w:szCs w:val="28"/>
          <w:shd w:val="clear" w:color="auto" w:fill="FFFFFF"/>
        </w:rPr>
        <w:t>.…</w:t>
      </w:r>
      <w:r w:rsidR="00D32422" w:rsidRPr="00EB1A59">
        <w:rPr>
          <w:rFonts w:cs="Times New Roman"/>
          <w:szCs w:val="28"/>
          <w:shd w:val="clear" w:color="auto" w:fill="FFFFFF"/>
          <w:lang w:val="vi-VN"/>
        </w:rPr>
        <w:t>.....................................</w:t>
      </w:r>
      <w:r w:rsidR="004427F8" w:rsidRPr="00EB1A59">
        <w:rPr>
          <w:rFonts w:cs="Times New Roman"/>
          <w:szCs w:val="28"/>
          <w:shd w:val="clear" w:color="auto" w:fill="FFFFFF"/>
          <w:lang w:val="vi-VN"/>
        </w:rPr>
        <w:t>....</w:t>
      </w:r>
      <w:r w:rsidR="00D32422" w:rsidRPr="00EB1A59">
        <w:rPr>
          <w:rFonts w:cs="Times New Roman"/>
          <w:szCs w:val="28"/>
          <w:shd w:val="clear" w:color="auto" w:fill="FFFFFF"/>
          <w:lang w:val="vi-VN"/>
        </w:rPr>
        <w:t>...........</w:t>
      </w:r>
      <w:r w:rsidR="004427F8" w:rsidRPr="00EB1A59">
        <w:rPr>
          <w:rFonts w:eastAsia="Times New Roman" w:cs="Times New Roman"/>
          <w:szCs w:val="28"/>
          <w:lang w:val="vi-VN"/>
        </w:rPr>
        <w:t>vừa đủ</w:t>
      </w:r>
      <w:r w:rsidR="00D32422" w:rsidRPr="00EB1A59">
        <w:rPr>
          <w:rFonts w:eastAsia="Times New Roman" w:cs="Times New Roman"/>
          <w:szCs w:val="28"/>
          <w:lang w:val="vi-VN"/>
        </w:rPr>
        <w:t>.</w:t>
      </w:r>
    </w:p>
    <w:p w14:paraId="5499DCB0" w14:textId="460E7070" w:rsidR="006B55CA" w:rsidRPr="00EB1A59" w:rsidRDefault="006B55CA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 w:rsidRPr="00EB1A59">
        <w:rPr>
          <w:rFonts w:eastAsia="Times New Roman" w:cs="Times New Roman"/>
          <w:szCs w:val="28"/>
        </w:rPr>
        <w:t>(Glycerin, Natri benzoat, Tinh dầu dâu , Acid tar</w:t>
      </w:r>
      <w:r w:rsidR="005F6340" w:rsidRPr="00EB1A59">
        <w:rPr>
          <w:rFonts w:eastAsia="Times New Roman" w:cs="Times New Roman"/>
          <w:szCs w:val="28"/>
        </w:rPr>
        <w:t>tric, Sorbitol 70%, Ponceau 4R, Natri hydroxyd, Nước tinh khiết)</w:t>
      </w:r>
    </w:p>
    <w:p w14:paraId="3463F0C9" w14:textId="4C63B38D" w:rsidR="009733B4" w:rsidRPr="00EB1A59" w:rsidRDefault="009733B4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Dạng bào chế:</w:t>
      </w:r>
      <w:r w:rsidR="00872CD8" w:rsidRPr="00EB1A59">
        <w:rPr>
          <w:rFonts w:eastAsia="Times New Roman" w:cs="Times New Roman"/>
          <w:szCs w:val="28"/>
        </w:rPr>
        <w:t> </w:t>
      </w:r>
      <w:r w:rsidR="005F66AD" w:rsidRPr="00EB1A59">
        <w:rPr>
          <w:rStyle w:val="textdetaildrg"/>
          <w:rFonts w:cs="Times New Roman"/>
          <w:szCs w:val="28"/>
          <w:shd w:val="clear" w:color="auto" w:fill="FFFFFF"/>
        </w:rPr>
        <w:t>Dung dịch uống màu hồng hoặc hồng nhạt có vị ngọt mùi dâu.</w:t>
      </w:r>
    </w:p>
    <w:p w14:paraId="4DF29B7F" w14:textId="2538A6A8" w:rsidR="009733B4" w:rsidRPr="00EB1A59" w:rsidRDefault="009733B4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Chỉ định:</w:t>
      </w:r>
    </w:p>
    <w:p w14:paraId="095E460A" w14:textId="5EE3C2A2" w:rsidR="00BA7C6B" w:rsidRPr="00EB1A59" w:rsidRDefault="00BA7C6B" w:rsidP="00BA7C6B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 w:rsidRPr="00EB1A59">
        <w:rPr>
          <w:rFonts w:eastAsia="Times New Roman" w:cs="Times New Roman"/>
          <w:szCs w:val="28"/>
        </w:rPr>
        <w:t xml:space="preserve">Rối loạn tiết dịch phế quản </w:t>
      </w:r>
      <w:r w:rsidR="00BA01C7" w:rsidRPr="00EB1A59">
        <w:rPr>
          <w:rFonts w:eastAsia="Times New Roman" w:cs="Times New Roman"/>
          <w:szCs w:val="28"/>
        </w:rPr>
        <w:t>, nhất là trong viêm phế quản cấp tính , đợt cấp tính của viêm phế quản mạn tính .</w:t>
      </w:r>
    </w:p>
    <w:p w14:paraId="62AEA15B" w14:textId="6DCF8326" w:rsidR="0055117F" w:rsidRPr="00EB1A59" w:rsidRDefault="0055117F" w:rsidP="00BA7C6B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 w:rsidRPr="00EB1A59">
        <w:rPr>
          <w:rFonts w:eastAsia="Times New Roman" w:cs="Times New Roman"/>
          <w:szCs w:val="28"/>
        </w:rPr>
        <w:t xml:space="preserve">Bromhexin thường được dùng như một chất bổ trợ với kháng sinh , khi bị nhiễm khuẩn nặng đường hô hấp </w:t>
      </w:r>
      <w:r w:rsidR="00EB1A59" w:rsidRPr="00EB1A59">
        <w:rPr>
          <w:rFonts w:eastAsia="Times New Roman" w:cs="Times New Roman"/>
          <w:szCs w:val="28"/>
        </w:rPr>
        <w:t>.</w:t>
      </w:r>
    </w:p>
    <w:p w14:paraId="29ACAF3D" w14:textId="50C2B61A" w:rsidR="009733B4" w:rsidRDefault="009733B4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EB1A59">
        <w:rPr>
          <w:rFonts w:eastAsia="Times New Roman" w:cs="Times New Roman"/>
          <w:b/>
          <w:bCs/>
          <w:szCs w:val="28"/>
        </w:rPr>
        <w:t>Chống chỉ định: </w:t>
      </w:r>
    </w:p>
    <w:p w14:paraId="58D0E2D4" w14:textId="66E40EC2" w:rsidR="00EB1A59" w:rsidRPr="00EB1A59" w:rsidRDefault="00EB1A59" w:rsidP="00EB1A59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Mẫn cảm với bromhexin </w:t>
      </w:r>
      <w:r w:rsidR="00D2424B">
        <w:rPr>
          <w:rFonts w:eastAsia="Times New Roman" w:cs="Times New Roman"/>
          <w:szCs w:val="28"/>
        </w:rPr>
        <w:t>hoặc bất kỳ thành phần nào có trong thuốc .</w:t>
      </w:r>
    </w:p>
    <w:p w14:paraId="7AEE5108" w14:textId="56170CF4" w:rsidR="007E73BF" w:rsidRDefault="009733B4" w:rsidP="007E73BF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EB1A59">
        <w:rPr>
          <w:rFonts w:eastAsia="Times New Roman" w:cs="Times New Roman"/>
          <w:b/>
          <w:bCs/>
          <w:szCs w:val="28"/>
        </w:rPr>
        <w:t>Liều lượng và cách dùng:</w:t>
      </w:r>
      <w:r w:rsidR="007031A0" w:rsidRPr="00EB1A59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4D58DCBC" w14:textId="69208534" w:rsidR="00D2424B" w:rsidRPr="00212076" w:rsidRDefault="00D2424B" w:rsidP="00D2424B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 xml:space="preserve">Người lớn và trẻ em trên 12 tuổi :10ml ( </w:t>
      </w:r>
      <w:r w:rsidR="00B75228">
        <w:rPr>
          <w:rFonts w:eastAsia="Times New Roman" w:cs="Times New Roman"/>
          <w:szCs w:val="28"/>
        </w:rPr>
        <w:t>8mg</w:t>
      </w:r>
      <w:r w:rsidR="00212076">
        <w:rPr>
          <w:rFonts w:eastAsia="Times New Roman" w:cs="Times New Roman"/>
          <w:szCs w:val="28"/>
        </w:rPr>
        <w:t xml:space="preserve">) 3 lần mỗi ngày </w:t>
      </w:r>
    </w:p>
    <w:p w14:paraId="1FA315BA" w14:textId="6E0322CA" w:rsidR="00212076" w:rsidRPr="00881161" w:rsidRDefault="00212076" w:rsidP="00D2424B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 xml:space="preserve">Trẻ 6-12 tuổi : 5ml ( 4mg) 3 lần mỗi ngày </w:t>
      </w:r>
    </w:p>
    <w:p w14:paraId="095AA283" w14:textId="72CCB222" w:rsidR="00881161" w:rsidRPr="00064254" w:rsidRDefault="00881161" w:rsidP="00D2424B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>Trẻ 2-  6 tuổi : 2,5m</w:t>
      </w:r>
      <w:r w:rsidR="003A2D04">
        <w:rPr>
          <w:rFonts w:eastAsia="Times New Roman" w:cs="Times New Roman"/>
          <w:szCs w:val="28"/>
        </w:rPr>
        <w:t>l</w:t>
      </w:r>
      <w:r w:rsidR="00064254">
        <w:rPr>
          <w:rFonts w:eastAsia="Times New Roman" w:cs="Times New Roman"/>
          <w:szCs w:val="28"/>
        </w:rPr>
        <w:t xml:space="preserve"> (2mg ) 2 lần mỗi ngày </w:t>
      </w:r>
    </w:p>
    <w:p w14:paraId="31DAAD0D" w14:textId="68A551F7" w:rsidR="00064254" w:rsidRPr="003258FF" w:rsidRDefault="00064254" w:rsidP="00D2424B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>Thời gian điều trị không quá 8 – 10 ngày trừ khi có y kiến của bác s</w:t>
      </w:r>
      <w:r w:rsidR="00B8489E">
        <w:rPr>
          <w:rFonts w:eastAsia="Times New Roman" w:cs="Times New Roman"/>
          <w:szCs w:val="28"/>
        </w:rPr>
        <w:t>ĩ .</w:t>
      </w:r>
    </w:p>
    <w:p w14:paraId="29466C24" w14:textId="6BBB77F5" w:rsidR="003258FF" w:rsidRDefault="003258FF" w:rsidP="003258FF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Cảnh báo và thận trọng khi dùng thuốc :</w:t>
      </w:r>
    </w:p>
    <w:p w14:paraId="11F5F2A9" w14:textId="01380EDF" w:rsidR="003258FF" w:rsidRDefault="003258FF" w:rsidP="003258FF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Khi dùng bromhexin cần tránh phối hợp với thuốc ho vì có thể gây ứ đọng </w:t>
      </w:r>
      <w:r w:rsidR="00C07B94">
        <w:rPr>
          <w:rFonts w:eastAsia="Times New Roman" w:cs="Times New Roman"/>
          <w:szCs w:val="28"/>
        </w:rPr>
        <w:t>đờm ở đường hô hấp .</w:t>
      </w:r>
    </w:p>
    <w:p w14:paraId="5E9F2C2B" w14:textId="583CDC52" w:rsidR="00C07B94" w:rsidRDefault="00C07B94" w:rsidP="003258FF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Bromhexin có tác dụng làm tiêu dịch nhày nên có thể huỷ hoại hàng rào niêm mạc dạ dày </w:t>
      </w:r>
      <w:r w:rsidR="000171F3">
        <w:rPr>
          <w:rFonts w:eastAsia="Times New Roman" w:cs="Times New Roman"/>
          <w:szCs w:val="28"/>
        </w:rPr>
        <w:t>, vì vậy phải thận trọng khi dùng cho bệnh nhân có tiền sử loét dạ dày .</w:t>
      </w:r>
    </w:p>
    <w:p w14:paraId="31DD1D0B" w14:textId="2370FD15" w:rsidR="000171F3" w:rsidRDefault="000171F3" w:rsidP="003258FF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Dùng thận trọng cho bệnh nhân bị hen vì </w:t>
      </w:r>
      <w:r w:rsidR="0054701E">
        <w:rPr>
          <w:rFonts w:eastAsia="Times New Roman" w:cs="Times New Roman"/>
          <w:szCs w:val="28"/>
        </w:rPr>
        <w:t xml:space="preserve">thuốc co thể gây co thắt phế quản ở một số bệnh nhân dễ mẫn cảm </w:t>
      </w:r>
    </w:p>
    <w:p w14:paraId="40A9E1BA" w14:textId="1EFB4FB0" w:rsidR="000A29DC" w:rsidRDefault="000A29DC" w:rsidP="003258FF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Dùng thận trọng cho bệnh nhân bị suy gan , thận vì sự thanh thải bromhexin </w:t>
      </w:r>
      <w:r w:rsidR="001A563E">
        <w:rPr>
          <w:rFonts w:eastAsia="Times New Roman" w:cs="Times New Roman"/>
          <w:szCs w:val="28"/>
        </w:rPr>
        <w:t>và các chất chuyển hoá có thể bị giảm o những nhóm bệnh nhân này .</w:t>
      </w:r>
    </w:p>
    <w:p w14:paraId="2A2CC4B1" w14:textId="43AAF4E4" w:rsidR="001A563E" w:rsidRPr="003258FF" w:rsidRDefault="001A563E" w:rsidP="003258FF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Dùng thận trọng cho </w:t>
      </w:r>
      <w:r w:rsidR="00E13FEA">
        <w:rPr>
          <w:rFonts w:eastAsia="Times New Roman" w:cs="Times New Roman"/>
          <w:szCs w:val="28"/>
        </w:rPr>
        <w:t xml:space="preserve">người cao tuổi hoặc suy nhược quá yếu , đặc biệt trẻ dưới 2 tuổi vì không có khả năng khạc đờm </w:t>
      </w:r>
      <w:r w:rsidR="00DE165D">
        <w:rPr>
          <w:rFonts w:eastAsia="Times New Roman" w:cs="Times New Roman"/>
          <w:szCs w:val="28"/>
        </w:rPr>
        <w:t>do đó càng tăng ứ đờm .</w:t>
      </w:r>
    </w:p>
    <w:p w14:paraId="335A4ADD" w14:textId="2821B747" w:rsidR="00872CD8" w:rsidRPr="00EB1A59" w:rsidRDefault="00B8489E" w:rsidP="007B15D7">
      <w:pPr>
        <w:spacing w:before="60" w:after="0" w:line="240" w:lineRule="auto"/>
        <w:jc w:val="both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shd w:val="clear" w:color="auto" w:fill="FFFFFF" w:themeFill="background1"/>
        </w:rPr>
        <w:lastRenderedPageBreak/>
        <w:t xml:space="preserve">Sử dụng cho phụ nữ có thai và cho con bú : </w:t>
      </w:r>
    </w:p>
    <w:p w14:paraId="29F6CA3E" w14:textId="19628869" w:rsidR="008917D9" w:rsidRPr="00AE13F1" w:rsidRDefault="00872CD8" w:rsidP="003C679A">
      <w:pPr>
        <w:shd w:val="clear" w:color="auto" w:fill="FFFFFF"/>
        <w:spacing w:before="60" w:after="0" w:line="240" w:lineRule="auto"/>
        <w:ind w:left="720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EB1A59">
        <w:rPr>
          <w:rFonts w:eastAsia="Times New Roman" w:cs="Times New Roman"/>
          <w:color w:val="000000" w:themeColor="text1"/>
          <w:szCs w:val="28"/>
        </w:rPr>
        <w:t>-</w:t>
      </w:r>
      <w:r w:rsidRPr="00EB1A59">
        <w:rPr>
          <w:rFonts w:eastAsia="Times New Roman" w:cs="Times New Roman"/>
          <w:i/>
          <w:color w:val="000000" w:themeColor="text1"/>
          <w:szCs w:val="28"/>
        </w:rPr>
        <w:t xml:space="preserve"> </w:t>
      </w:r>
      <w:r w:rsidR="002C7536" w:rsidRPr="00EB1A59">
        <w:rPr>
          <w:rFonts w:eastAsia="Times New Roman" w:cs="Times New Roman"/>
          <w:b/>
          <w:i/>
          <w:color w:val="000000" w:themeColor="text1"/>
          <w:szCs w:val="28"/>
          <w:lang w:val="vi-VN"/>
        </w:rPr>
        <w:t>Phụ nữ có thai</w:t>
      </w:r>
      <w:r w:rsidR="008917D9" w:rsidRPr="00EB1A59">
        <w:rPr>
          <w:rStyle w:val="Strong"/>
          <w:rFonts w:cs="Times New Roman"/>
          <w:i/>
          <w:color w:val="000000" w:themeColor="text1"/>
          <w:szCs w:val="28"/>
          <w:shd w:val="clear" w:color="auto" w:fill="FFFFFF"/>
        </w:rPr>
        <w:t>:</w:t>
      </w:r>
      <w:r w:rsidR="008917D9" w:rsidRPr="00EB1A59">
        <w:rPr>
          <w:rFonts w:cs="Times New Roman"/>
          <w:color w:val="000000" w:themeColor="text1"/>
          <w:szCs w:val="28"/>
          <w:shd w:val="clear" w:color="auto" w:fill="FFFFFF"/>
        </w:rPr>
        <w:t> </w:t>
      </w:r>
      <w:r w:rsidR="00AE13F1">
        <w:rPr>
          <w:rFonts w:cs="Times New Roman"/>
          <w:color w:val="000000" w:themeColor="text1"/>
          <w:szCs w:val="28"/>
          <w:shd w:val="clear" w:color="auto" w:fill="FFFFFF"/>
        </w:rPr>
        <w:t>Chưa có nghiên cứu đầy đủ nên không k</w:t>
      </w:r>
      <w:r w:rsidR="003C679A">
        <w:rPr>
          <w:rFonts w:cs="Times New Roman"/>
          <w:color w:val="000000" w:themeColor="text1"/>
          <w:szCs w:val="28"/>
          <w:shd w:val="clear" w:color="auto" w:fill="FFFFFF"/>
        </w:rPr>
        <w:t>h</w:t>
      </w:r>
      <w:r w:rsidR="00AE13F1">
        <w:rPr>
          <w:rFonts w:cs="Times New Roman"/>
          <w:color w:val="000000" w:themeColor="text1"/>
          <w:szCs w:val="28"/>
          <w:shd w:val="clear" w:color="auto" w:fill="FFFFFF"/>
        </w:rPr>
        <w:t>uyến cáo dùng Bromhexin cho phụ nữ mang thai .</w:t>
      </w:r>
    </w:p>
    <w:p w14:paraId="7BB96AB6" w14:textId="5134BD29" w:rsidR="005039E6" w:rsidRPr="003C679A" w:rsidRDefault="008917D9" w:rsidP="00185523">
      <w:pPr>
        <w:shd w:val="clear" w:color="auto" w:fill="FFFFFF"/>
        <w:spacing w:before="60" w:after="0" w:line="240" w:lineRule="auto"/>
        <w:ind w:left="720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EB1A59">
        <w:rPr>
          <w:rStyle w:val="Strong"/>
          <w:rFonts w:cs="Times New Roman"/>
          <w:i/>
          <w:color w:val="000000" w:themeColor="text1"/>
          <w:szCs w:val="28"/>
          <w:shd w:val="clear" w:color="auto" w:fill="FFFFFF"/>
        </w:rPr>
        <w:t xml:space="preserve">- </w:t>
      </w:r>
      <w:r w:rsidR="002C7536" w:rsidRPr="00EB1A59">
        <w:rPr>
          <w:rStyle w:val="Strong"/>
          <w:rFonts w:cs="Times New Roman"/>
          <w:i/>
          <w:color w:val="000000" w:themeColor="text1"/>
          <w:szCs w:val="28"/>
          <w:shd w:val="clear" w:color="auto" w:fill="FFFFFF"/>
          <w:lang w:val="vi-VN"/>
        </w:rPr>
        <w:t>Phụ nữ c</w:t>
      </w:r>
      <w:r w:rsidRPr="00EB1A59">
        <w:rPr>
          <w:rStyle w:val="Strong"/>
          <w:rFonts w:cs="Times New Roman"/>
          <w:i/>
          <w:color w:val="000000" w:themeColor="text1"/>
          <w:szCs w:val="28"/>
          <w:shd w:val="clear" w:color="auto" w:fill="FFFFFF"/>
        </w:rPr>
        <w:t>ho con bú:</w:t>
      </w:r>
      <w:r w:rsidRPr="00EB1A59">
        <w:rPr>
          <w:rFonts w:cs="Times New Roman"/>
          <w:color w:val="000000" w:themeColor="text1"/>
          <w:szCs w:val="28"/>
          <w:shd w:val="clear" w:color="auto" w:fill="FFFFFF"/>
        </w:rPr>
        <w:t> </w:t>
      </w:r>
      <w:r w:rsidR="003C679A">
        <w:rPr>
          <w:rFonts w:cs="Times New Roman"/>
          <w:color w:val="000000" w:themeColor="text1"/>
          <w:szCs w:val="28"/>
          <w:shd w:val="clear" w:color="auto" w:fill="FFFFFF"/>
        </w:rPr>
        <w:t xml:space="preserve">Không khuyến cáo dùng bromhexin cho phụ nữ cho con bú </w:t>
      </w:r>
      <w:r w:rsidR="00185523">
        <w:rPr>
          <w:rFonts w:cs="Times New Roman"/>
          <w:color w:val="000000" w:themeColor="text1"/>
          <w:szCs w:val="28"/>
          <w:shd w:val="clear" w:color="auto" w:fill="FFFFFF"/>
        </w:rPr>
        <w:t>, nếu cần dùng thuốc thì tốt nhất là không cho con bú .</w:t>
      </w:r>
    </w:p>
    <w:p w14:paraId="0F961351" w14:textId="77777777" w:rsidR="0046381A" w:rsidRPr="00EB1A59" w:rsidRDefault="002C7536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EB1A59">
        <w:rPr>
          <w:rFonts w:eastAsia="Times New Roman" w:cs="Times New Roman"/>
          <w:b/>
          <w:bCs/>
          <w:szCs w:val="28"/>
          <w:lang w:val="vi-VN"/>
        </w:rPr>
        <w:t>Ảnh hưởng</w:t>
      </w:r>
      <w:r w:rsidR="009912C1" w:rsidRPr="00EB1A59">
        <w:rPr>
          <w:rFonts w:eastAsia="Times New Roman" w:cs="Times New Roman"/>
          <w:b/>
          <w:bCs/>
          <w:szCs w:val="28"/>
        </w:rPr>
        <w:t xml:space="preserve"> của thuốc </w:t>
      </w:r>
      <w:r w:rsidRPr="00EB1A59">
        <w:rPr>
          <w:rFonts w:eastAsia="Times New Roman" w:cs="Times New Roman"/>
          <w:b/>
          <w:bCs/>
          <w:szCs w:val="28"/>
          <w:lang w:val="vi-VN"/>
        </w:rPr>
        <w:t>lên khả năng</w:t>
      </w:r>
      <w:r w:rsidR="009912C1" w:rsidRPr="00EB1A59">
        <w:rPr>
          <w:rFonts w:eastAsia="Times New Roman" w:cs="Times New Roman"/>
          <w:b/>
          <w:bCs/>
          <w:szCs w:val="28"/>
        </w:rPr>
        <w:t xml:space="preserve"> lái xe và vận hành máy</w:t>
      </w:r>
      <w:r w:rsidRPr="00EB1A59">
        <w:rPr>
          <w:rFonts w:eastAsia="Times New Roman" w:cs="Times New Roman"/>
          <w:b/>
          <w:bCs/>
          <w:szCs w:val="28"/>
          <w:lang w:val="vi-VN"/>
        </w:rPr>
        <w:t xml:space="preserve"> móc</w:t>
      </w:r>
      <w:r w:rsidR="009912C1" w:rsidRPr="00EB1A59">
        <w:rPr>
          <w:rFonts w:eastAsia="Times New Roman" w:cs="Times New Roman"/>
          <w:b/>
          <w:bCs/>
          <w:szCs w:val="28"/>
        </w:rPr>
        <w:t>:</w:t>
      </w:r>
    </w:p>
    <w:p w14:paraId="0B6FC878" w14:textId="1E4AC1E4" w:rsidR="009912C1" w:rsidRPr="00EB1A59" w:rsidRDefault="009912C1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Cs/>
          <w:szCs w:val="28"/>
        </w:rPr>
      </w:pPr>
      <w:r w:rsidRPr="00EB1A59">
        <w:rPr>
          <w:rFonts w:eastAsia="Times New Roman" w:cs="Times New Roman"/>
          <w:bCs/>
          <w:szCs w:val="28"/>
        </w:rPr>
        <w:tab/>
      </w:r>
      <w:r w:rsidR="009301E2" w:rsidRPr="00EB1A59">
        <w:rPr>
          <w:rFonts w:eastAsia="Times New Roman" w:cs="Times New Roman"/>
          <w:bCs/>
          <w:szCs w:val="28"/>
          <w:lang w:val="vi-VN"/>
        </w:rPr>
        <w:t xml:space="preserve">Chưa nghiên cứu ảnh hưởng của </w:t>
      </w:r>
      <w:r w:rsidR="00A71D98">
        <w:rPr>
          <w:rFonts w:eastAsia="Times New Roman" w:cs="Times New Roman"/>
          <w:bCs/>
          <w:szCs w:val="28"/>
        </w:rPr>
        <w:t xml:space="preserve">thuốc </w:t>
      </w:r>
      <w:r w:rsidR="009301E2" w:rsidRPr="00EB1A59">
        <w:rPr>
          <w:rFonts w:eastAsia="Times New Roman" w:cs="Times New Roman"/>
          <w:bCs/>
          <w:szCs w:val="28"/>
          <w:lang w:val="vi-VN"/>
        </w:rPr>
        <w:t xml:space="preserve"> đến khả năng lái xe và vận hành máy móc</w:t>
      </w:r>
      <w:r w:rsidR="00944713" w:rsidRPr="00EB1A59">
        <w:rPr>
          <w:rFonts w:eastAsia="Times New Roman" w:cs="Times New Roman"/>
          <w:bCs/>
          <w:szCs w:val="28"/>
        </w:rPr>
        <w:t>.</w:t>
      </w:r>
    </w:p>
    <w:p w14:paraId="5A6A665B" w14:textId="77777777" w:rsidR="00872CD8" w:rsidRPr="00EB1A59" w:rsidRDefault="009912C1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szCs w:val="28"/>
        </w:rPr>
      </w:pPr>
      <w:r w:rsidRPr="00EB1A59">
        <w:rPr>
          <w:rFonts w:eastAsia="Times New Roman" w:cs="Times New Roman"/>
          <w:b/>
          <w:szCs w:val="28"/>
        </w:rPr>
        <w:t>Tương tác thuốc:</w:t>
      </w:r>
    </w:p>
    <w:p w14:paraId="3EE584D4" w14:textId="4538317A" w:rsidR="0073404F" w:rsidRDefault="00271E2D" w:rsidP="00271E2D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Không phối hợp với thuốc làm giảm tiết dịch </w:t>
      </w:r>
      <w:r w:rsidR="007710D5">
        <w:rPr>
          <w:rFonts w:eastAsia="Times New Roman" w:cs="Times New Roman"/>
          <w:szCs w:val="28"/>
        </w:rPr>
        <w:t>( giảm cả dịch tiết phế quản ) như các thuốc kiểu Atropin (hoặc anti</w:t>
      </w:r>
      <w:r w:rsidR="00D2472E">
        <w:rPr>
          <w:rFonts w:eastAsia="Times New Roman" w:cs="Times New Roman"/>
          <w:szCs w:val="28"/>
        </w:rPr>
        <w:t xml:space="preserve">cholinergic ) vì làm giảm tác dụng của bromhexin </w:t>
      </w:r>
    </w:p>
    <w:p w14:paraId="17CEDD67" w14:textId="22EA8015" w:rsidR="00D2472E" w:rsidRDefault="00D2472E" w:rsidP="00271E2D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Dùng phối hợp bromhexin với </w:t>
      </w:r>
      <w:r w:rsidR="000E3959">
        <w:rPr>
          <w:rFonts w:eastAsia="Times New Roman" w:cs="Times New Roman"/>
          <w:szCs w:val="28"/>
        </w:rPr>
        <w:t>kháng sinh ( amoxicillin , cefuroxim, erythromycin , doxycylin )</w:t>
      </w:r>
      <w:r w:rsidR="007C29C3">
        <w:rPr>
          <w:rFonts w:eastAsia="Times New Roman" w:cs="Times New Roman"/>
          <w:szCs w:val="28"/>
        </w:rPr>
        <w:t xml:space="preserve"> sẽ làm tăng nồng độ kháng sinh vào mô phổi và phế quản .vậy nên thuốc có thể có tác dụng như một thuốc bổ trợ trong điều trị nhiễm khuẩn </w:t>
      </w:r>
      <w:r w:rsidR="00CA0C2C">
        <w:rPr>
          <w:rFonts w:eastAsia="Times New Roman" w:cs="Times New Roman"/>
          <w:szCs w:val="28"/>
        </w:rPr>
        <w:t>hô hấp  và làm tăng tác dụng của kháng sinh .</w:t>
      </w:r>
    </w:p>
    <w:p w14:paraId="19406D7D" w14:textId="4CCA5971" w:rsidR="00CA0C2C" w:rsidRPr="00512F0D" w:rsidRDefault="00CA0C2C" w:rsidP="00FB5FC6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  <w:r w:rsidRPr="00512F0D">
        <w:rPr>
          <w:rFonts w:eastAsia="Times New Roman" w:cs="Times New Roman"/>
          <w:szCs w:val="28"/>
        </w:rPr>
        <w:t xml:space="preserve">Tương kỵ : </w:t>
      </w:r>
      <w:r w:rsidR="00785561" w:rsidRPr="00512F0D">
        <w:rPr>
          <w:rFonts w:eastAsia="Times New Roman" w:cs="Times New Roman"/>
          <w:szCs w:val="28"/>
        </w:rPr>
        <w:t xml:space="preserve"> Dung dịch bromhexin hydroclorid ổn định ở ph &lt; 6. Nếu pH </w:t>
      </w:r>
      <w:r w:rsidR="006F4090" w:rsidRPr="00512F0D">
        <w:rPr>
          <w:rFonts w:eastAsia="Times New Roman" w:cs="Times New Roman"/>
          <w:szCs w:val="28"/>
        </w:rPr>
        <w:t xml:space="preserve">&gt; 6 , thuốc bị kết tủa do giải phóng ra bromhexin dạng base .Vì vậy không được trộn </w:t>
      </w:r>
      <w:r w:rsidR="008855E8" w:rsidRPr="00512F0D">
        <w:rPr>
          <w:rFonts w:eastAsia="Times New Roman" w:cs="Times New Roman"/>
          <w:szCs w:val="28"/>
        </w:rPr>
        <w:t xml:space="preserve">với các </w:t>
      </w:r>
      <w:r w:rsidR="006F4090" w:rsidRPr="00512F0D">
        <w:rPr>
          <w:rFonts w:eastAsia="Times New Roman" w:cs="Times New Roman"/>
          <w:szCs w:val="28"/>
        </w:rPr>
        <w:t xml:space="preserve">dung dịch </w:t>
      </w:r>
      <w:r w:rsidR="008855E8" w:rsidRPr="00512F0D">
        <w:rPr>
          <w:rFonts w:eastAsia="Times New Roman" w:cs="Times New Roman"/>
          <w:szCs w:val="28"/>
        </w:rPr>
        <w:t>kiềm , kể cả các dung dịch có pH trung tính .</w:t>
      </w:r>
      <w:r w:rsidR="00F241CB" w:rsidRPr="00512F0D">
        <w:rPr>
          <w:rFonts w:eastAsia="Times New Roman" w:cs="Times New Roman"/>
          <w:szCs w:val="28"/>
        </w:rPr>
        <w:t>Không được trộn dung dịch uống Batiwell với các thuốc khác , do tương kỵ về hoá lý .</w:t>
      </w:r>
    </w:p>
    <w:p w14:paraId="2E6B35B6" w14:textId="77777777" w:rsidR="00524216" w:rsidRPr="00271E2D" w:rsidRDefault="00524216" w:rsidP="00785561">
      <w:pPr>
        <w:pStyle w:val="ListParagraph"/>
        <w:shd w:val="clear" w:color="auto" w:fill="FFFFFF"/>
        <w:spacing w:before="60" w:after="0" w:line="240" w:lineRule="auto"/>
        <w:jc w:val="both"/>
        <w:rPr>
          <w:rFonts w:eastAsia="Times New Roman" w:cs="Times New Roman"/>
          <w:szCs w:val="28"/>
        </w:rPr>
      </w:pPr>
    </w:p>
    <w:p w14:paraId="062595B5" w14:textId="77777777" w:rsidR="0073404F" w:rsidRPr="00EB1A59" w:rsidRDefault="0073404F" w:rsidP="007B15D7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szCs w:val="28"/>
        </w:rPr>
      </w:pPr>
      <w:r w:rsidRPr="00EB1A59">
        <w:rPr>
          <w:rFonts w:eastAsia="Times New Roman" w:cs="Times New Roman"/>
          <w:b/>
          <w:szCs w:val="28"/>
        </w:rPr>
        <w:t>Tác dụng không mong muốn:</w:t>
      </w:r>
    </w:p>
    <w:p w14:paraId="1B7919A9" w14:textId="79028A8F" w:rsidR="009301E2" w:rsidRPr="00C86F68" w:rsidRDefault="002940C3" w:rsidP="00A3655A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  <w:lang w:val="vi-VN"/>
        </w:rPr>
      </w:pPr>
      <w:r>
        <w:rPr>
          <w:rFonts w:cs="Times New Roman"/>
          <w:szCs w:val="28"/>
          <w:shd w:val="clear" w:color="auto" w:fill="FFFFFF"/>
        </w:rPr>
        <w:t xml:space="preserve">Ít gặp các trường hợp như : đau vùng thượng vị , buồn nôn, nôn, ỉa chảy , nhức đầu chóng mặt </w:t>
      </w:r>
      <w:r w:rsidR="00F76DBA">
        <w:rPr>
          <w:rFonts w:cs="Times New Roman"/>
          <w:szCs w:val="28"/>
          <w:shd w:val="clear" w:color="auto" w:fill="FFFFFF"/>
        </w:rPr>
        <w:t xml:space="preserve">, ra mồ hôi , ban da , mày đay , nguy cơ ứ tiết dịch </w:t>
      </w:r>
      <w:r w:rsidR="00C86F68">
        <w:rPr>
          <w:rFonts w:cs="Times New Roman"/>
          <w:szCs w:val="28"/>
          <w:shd w:val="clear" w:color="auto" w:fill="FFFFFF"/>
        </w:rPr>
        <w:t>phế quản ở người bệnh không có khả năng khạc đờm .</w:t>
      </w:r>
    </w:p>
    <w:p w14:paraId="718A7C85" w14:textId="425ACEAB" w:rsidR="00C86F68" w:rsidRPr="00A3655A" w:rsidRDefault="00C86F68" w:rsidP="00A3655A">
      <w:pPr>
        <w:pStyle w:val="ListParagraph"/>
        <w:numPr>
          <w:ilvl w:val="0"/>
          <w:numId w:val="2"/>
        </w:num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  <w:lang w:val="vi-VN"/>
        </w:rPr>
      </w:pPr>
      <w:r>
        <w:rPr>
          <w:rFonts w:cs="Times New Roman"/>
          <w:szCs w:val="28"/>
          <w:shd w:val="clear" w:color="auto" w:fill="FFFFFF"/>
        </w:rPr>
        <w:t>Hiếm gặp các trường hợp như : Khô miệng , tăng enzym</w:t>
      </w:r>
      <w:r w:rsidR="00007E9D">
        <w:rPr>
          <w:rFonts w:cs="Times New Roman"/>
          <w:szCs w:val="28"/>
          <w:shd w:val="clear" w:color="auto" w:fill="FFFFFF"/>
        </w:rPr>
        <w:t xml:space="preserve"> transaminase AST,ALT .</w:t>
      </w:r>
    </w:p>
    <w:p w14:paraId="0FDA2863" w14:textId="77777777" w:rsidR="007067A4" w:rsidRPr="00EB1A59" w:rsidRDefault="007067A4" w:rsidP="003A3FA1">
      <w:pPr>
        <w:shd w:val="clear" w:color="auto" w:fill="FFFFFF"/>
        <w:spacing w:before="60" w:after="0" w:line="240" w:lineRule="auto"/>
        <w:jc w:val="both"/>
        <w:rPr>
          <w:rFonts w:eastAsia="Times New Roman" w:cs="Times New Roman"/>
          <w:b/>
          <w:szCs w:val="28"/>
        </w:rPr>
      </w:pPr>
      <w:r w:rsidRPr="00EB1A59">
        <w:rPr>
          <w:rFonts w:eastAsia="Times New Roman" w:cs="Times New Roman"/>
          <w:b/>
          <w:szCs w:val="28"/>
        </w:rPr>
        <w:t>Quá liều và cách xử trí:</w:t>
      </w:r>
    </w:p>
    <w:p w14:paraId="3F4C1616" w14:textId="77777777" w:rsidR="005A3591" w:rsidRPr="00EB1A59" w:rsidRDefault="007067A4" w:rsidP="009301E2">
      <w:pPr>
        <w:shd w:val="clear" w:color="auto" w:fill="FFFFFF"/>
        <w:spacing w:before="60" w:after="0" w:line="240" w:lineRule="auto"/>
        <w:jc w:val="both"/>
        <w:rPr>
          <w:rFonts w:cs="Times New Roman"/>
          <w:szCs w:val="28"/>
          <w:shd w:val="clear" w:color="auto" w:fill="FFFFFF"/>
          <w:lang w:val="vi-VN"/>
        </w:rPr>
      </w:pPr>
      <w:r w:rsidRPr="00EB1A59">
        <w:rPr>
          <w:rFonts w:eastAsia="Times New Roman" w:cs="Times New Roman"/>
          <w:szCs w:val="28"/>
        </w:rPr>
        <w:tab/>
      </w:r>
      <w:r w:rsidR="009301E2" w:rsidRPr="00EB1A59">
        <w:rPr>
          <w:rFonts w:eastAsia="Times New Roman" w:cs="Times New Roman"/>
          <w:szCs w:val="28"/>
          <w:lang w:val="vi-VN"/>
        </w:rPr>
        <w:t>Cho đến nay chưa ghi nhận các triệu chứng đặc hiệu do quá liều ở người</w:t>
      </w:r>
      <w:r w:rsidR="003A3FA1" w:rsidRPr="00EB1A59">
        <w:rPr>
          <w:rFonts w:cs="Times New Roman"/>
          <w:szCs w:val="28"/>
          <w:shd w:val="clear" w:color="auto" w:fill="FFFFFF"/>
        </w:rPr>
        <w:t>.</w:t>
      </w:r>
    </w:p>
    <w:p w14:paraId="64F825B4" w14:textId="77777777" w:rsidR="003A3FA1" w:rsidRPr="00EB1A59" w:rsidRDefault="003A3FA1" w:rsidP="00960392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</w:p>
    <w:p w14:paraId="1ECB50D2" w14:textId="743DE887" w:rsidR="009733B4" w:rsidRPr="00B8249B" w:rsidRDefault="00376182" w:rsidP="00376182">
      <w:pPr>
        <w:spacing w:after="0" w:line="240" w:lineRule="auto"/>
        <w:jc w:val="both"/>
        <w:rPr>
          <w:rFonts w:cs="Times New Roman"/>
          <w:b/>
          <w:szCs w:val="28"/>
        </w:rPr>
      </w:pPr>
      <w:r w:rsidRPr="00EB1A59">
        <w:rPr>
          <w:rFonts w:cs="Times New Roman"/>
          <w:szCs w:val="28"/>
        </w:rPr>
        <w:tab/>
      </w:r>
      <w:r w:rsidR="00C35765" w:rsidRPr="00EB1A59">
        <w:rPr>
          <w:rFonts w:cs="Times New Roman"/>
          <w:b/>
          <w:szCs w:val="28"/>
        </w:rPr>
        <w:t xml:space="preserve">Giá: </w:t>
      </w:r>
      <w:r w:rsidR="00B8249B">
        <w:rPr>
          <w:rFonts w:cs="Times New Roman"/>
          <w:b/>
          <w:szCs w:val="28"/>
        </w:rPr>
        <w:t>3.400</w:t>
      </w:r>
      <w:r w:rsidR="00C35765" w:rsidRPr="00EB1A59">
        <w:rPr>
          <w:rFonts w:cs="Times New Roman"/>
          <w:b/>
          <w:szCs w:val="28"/>
        </w:rPr>
        <w:t xml:space="preserve"> đồng/</w:t>
      </w:r>
      <w:r w:rsidR="00B8249B">
        <w:rPr>
          <w:rFonts w:cs="Times New Roman"/>
          <w:b/>
          <w:szCs w:val="28"/>
        </w:rPr>
        <w:t xml:space="preserve">ống </w:t>
      </w:r>
    </w:p>
    <w:p w14:paraId="78E84760" w14:textId="49F8DA00" w:rsidR="00C35765" w:rsidRPr="00965627" w:rsidRDefault="00376182" w:rsidP="00376182">
      <w:pPr>
        <w:spacing w:after="0"/>
        <w:jc w:val="center"/>
        <w:rPr>
          <w:rFonts w:cs="Times New Roman"/>
          <w:b/>
          <w:i/>
          <w:szCs w:val="28"/>
        </w:rPr>
      </w:pPr>
      <w:r w:rsidRPr="00EB1A59">
        <w:rPr>
          <w:rFonts w:cs="Times New Roman"/>
          <w:b/>
          <w:i/>
          <w:szCs w:val="28"/>
        </w:rPr>
        <w:t>D</w:t>
      </w:r>
      <w:r w:rsidRPr="00EB1A59">
        <w:rPr>
          <w:rFonts w:cs="Times New Roman"/>
          <w:b/>
          <w:i/>
          <w:szCs w:val="28"/>
          <w:lang w:val="vi-VN"/>
        </w:rPr>
        <w:t>S</w:t>
      </w:r>
      <w:r w:rsidR="00965627">
        <w:rPr>
          <w:rFonts w:cs="Times New Roman"/>
          <w:b/>
          <w:i/>
          <w:szCs w:val="28"/>
        </w:rPr>
        <w:t xml:space="preserve">. Nguyễn Thị Hường </w:t>
      </w:r>
    </w:p>
    <w:sectPr w:rsidR="00C35765" w:rsidRPr="00965627" w:rsidSect="00376182">
      <w:pgSz w:w="11907" w:h="16839" w:code="9"/>
      <w:pgMar w:top="72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14BD9"/>
    <w:multiLevelType w:val="hybridMultilevel"/>
    <w:tmpl w:val="909AF108"/>
    <w:lvl w:ilvl="0" w:tplc="D0887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23177"/>
    <w:multiLevelType w:val="hybridMultilevel"/>
    <w:tmpl w:val="BE5C7774"/>
    <w:lvl w:ilvl="0" w:tplc="BBD6A1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04476">
    <w:abstractNumId w:val="1"/>
  </w:num>
  <w:num w:numId="2" w16cid:durableId="12412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B4"/>
    <w:rsid w:val="00007E9D"/>
    <w:rsid w:val="000171F3"/>
    <w:rsid w:val="00064254"/>
    <w:rsid w:val="000A2557"/>
    <w:rsid w:val="000A29DC"/>
    <w:rsid w:val="000E3959"/>
    <w:rsid w:val="00113766"/>
    <w:rsid w:val="0017055E"/>
    <w:rsid w:val="00185523"/>
    <w:rsid w:val="001A563E"/>
    <w:rsid w:val="001B793B"/>
    <w:rsid w:val="00212076"/>
    <w:rsid w:val="00271E2D"/>
    <w:rsid w:val="002940C3"/>
    <w:rsid w:val="002C7536"/>
    <w:rsid w:val="003258FF"/>
    <w:rsid w:val="00344559"/>
    <w:rsid w:val="00376182"/>
    <w:rsid w:val="003953CD"/>
    <w:rsid w:val="003A2D04"/>
    <w:rsid w:val="003A3FA1"/>
    <w:rsid w:val="003C59B1"/>
    <w:rsid w:val="003C679A"/>
    <w:rsid w:val="003D0C4D"/>
    <w:rsid w:val="003E44F6"/>
    <w:rsid w:val="00416FF4"/>
    <w:rsid w:val="004427F8"/>
    <w:rsid w:val="0046381A"/>
    <w:rsid w:val="0048584D"/>
    <w:rsid w:val="005039E6"/>
    <w:rsid w:val="00512F0D"/>
    <w:rsid w:val="00524216"/>
    <w:rsid w:val="0054701E"/>
    <w:rsid w:val="0055117F"/>
    <w:rsid w:val="0055381B"/>
    <w:rsid w:val="00596583"/>
    <w:rsid w:val="005A3591"/>
    <w:rsid w:val="005F6340"/>
    <w:rsid w:val="005F66AD"/>
    <w:rsid w:val="006B55CA"/>
    <w:rsid w:val="006F4090"/>
    <w:rsid w:val="007031A0"/>
    <w:rsid w:val="007067A4"/>
    <w:rsid w:val="0073404F"/>
    <w:rsid w:val="007710D5"/>
    <w:rsid w:val="00785561"/>
    <w:rsid w:val="007B15D7"/>
    <w:rsid w:val="007C29C3"/>
    <w:rsid w:val="007E73BF"/>
    <w:rsid w:val="00815E69"/>
    <w:rsid w:val="00872CD8"/>
    <w:rsid w:val="00881161"/>
    <w:rsid w:val="008855E8"/>
    <w:rsid w:val="008917D9"/>
    <w:rsid w:val="00892B4D"/>
    <w:rsid w:val="008E3BFE"/>
    <w:rsid w:val="008F3404"/>
    <w:rsid w:val="009216F4"/>
    <w:rsid w:val="009301E2"/>
    <w:rsid w:val="00944713"/>
    <w:rsid w:val="00960392"/>
    <w:rsid w:val="00965627"/>
    <w:rsid w:val="009733B4"/>
    <w:rsid w:val="009912C1"/>
    <w:rsid w:val="009C34E0"/>
    <w:rsid w:val="00A3655A"/>
    <w:rsid w:val="00A71D98"/>
    <w:rsid w:val="00AC2FDA"/>
    <w:rsid w:val="00AE13F1"/>
    <w:rsid w:val="00B51825"/>
    <w:rsid w:val="00B75228"/>
    <w:rsid w:val="00B77D61"/>
    <w:rsid w:val="00B8249B"/>
    <w:rsid w:val="00B8489E"/>
    <w:rsid w:val="00BA01C7"/>
    <w:rsid w:val="00BA7C6B"/>
    <w:rsid w:val="00C0068C"/>
    <w:rsid w:val="00C07B94"/>
    <w:rsid w:val="00C35765"/>
    <w:rsid w:val="00C57F5B"/>
    <w:rsid w:val="00C63F84"/>
    <w:rsid w:val="00C86F68"/>
    <w:rsid w:val="00CA0C2C"/>
    <w:rsid w:val="00CE5215"/>
    <w:rsid w:val="00CE5CEA"/>
    <w:rsid w:val="00D2424B"/>
    <w:rsid w:val="00D2472E"/>
    <w:rsid w:val="00D32422"/>
    <w:rsid w:val="00D4272B"/>
    <w:rsid w:val="00D46AA3"/>
    <w:rsid w:val="00D70741"/>
    <w:rsid w:val="00DE165D"/>
    <w:rsid w:val="00E024A9"/>
    <w:rsid w:val="00E13FEA"/>
    <w:rsid w:val="00E308E8"/>
    <w:rsid w:val="00EB1A59"/>
    <w:rsid w:val="00ED2FEB"/>
    <w:rsid w:val="00EF51EC"/>
    <w:rsid w:val="00F241CB"/>
    <w:rsid w:val="00F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1DCCC"/>
  <w15:docId w15:val="{31F5DD13-84C2-42DA-B41E-EF687386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1EC"/>
  </w:style>
  <w:style w:type="paragraph" w:styleId="Heading1">
    <w:name w:val="heading 1"/>
    <w:basedOn w:val="Normal"/>
    <w:link w:val="Heading1Char"/>
    <w:uiPriority w:val="9"/>
    <w:qFormat/>
    <w:rsid w:val="009733B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33B4"/>
    <w:rPr>
      <w:rFonts w:eastAsia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9733B4"/>
  </w:style>
  <w:style w:type="paragraph" w:styleId="ListParagraph">
    <w:name w:val="List Paragraph"/>
    <w:basedOn w:val="Normal"/>
    <w:uiPriority w:val="34"/>
    <w:qFormat/>
    <w:rsid w:val="00872C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34E0"/>
    <w:rPr>
      <w:color w:val="0000FF"/>
      <w:u w:val="single"/>
    </w:rPr>
  </w:style>
  <w:style w:type="character" w:customStyle="1" w:styleId="textdetailhead1">
    <w:name w:val="textdetailhead1"/>
    <w:basedOn w:val="DefaultParagraphFont"/>
    <w:rsid w:val="00D4272B"/>
  </w:style>
  <w:style w:type="character" w:customStyle="1" w:styleId="textdetaildrg">
    <w:name w:val="textdetaildrg"/>
    <w:basedOn w:val="DefaultParagraphFont"/>
    <w:rsid w:val="00D4272B"/>
  </w:style>
  <w:style w:type="character" w:styleId="Strong">
    <w:name w:val="Strong"/>
    <w:basedOn w:val="DefaultParagraphFont"/>
    <w:uiPriority w:val="22"/>
    <w:qFormat/>
    <w:rsid w:val="0055381B"/>
    <w:rPr>
      <w:b/>
      <w:bCs/>
    </w:rPr>
  </w:style>
  <w:style w:type="character" w:styleId="Emphasis">
    <w:name w:val="Emphasis"/>
    <w:basedOn w:val="DefaultParagraphFont"/>
    <w:uiPriority w:val="20"/>
    <w:qFormat/>
    <w:rsid w:val="0055381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43">
          <w:marLeft w:val="69"/>
          <w:marRight w:val="69"/>
          <w:marTop w:val="69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53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20C4-F533-4114-AA19-2D59921A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Mastre_cm9x</dc:creator>
  <cp:lastModifiedBy>Administrator</cp:lastModifiedBy>
  <cp:revision>11</cp:revision>
  <cp:lastPrinted>2022-08-04T02:01:00Z</cp:lastPrinted>
  <dcterms:created xsi:type="dcterms:W3CDTF">2022-05-16T01:35:00Z</dcterms:created>
  <dcterms:modified xsi:type="dcterms:W3CDTF">2022-08-04T02:03:00Z</dcterms:modified>
</cp:coreProperties>
</file>