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99F3" w14:textId="717542D3" w:rsidR="00EF51EC" w:rsidRDefault="00EA29F5" w:rsidP="00B86C15">
      <w:pPr>
        <w:spacing w:after="0" w:line="240" w:lineRule="auto"/>
        <w:rPr>
          <w:b/>
          <w:sz w:val="24"/>
          <w:szCs w:val="24"/>
          <w:u w:val="single"/>
        </w:rPr>
      </w:pPr>
      <w:r w:rsidRPr="002D669B">
        <w:rPr>
          <w:b/>
          <w:sz w:val="24"/>
          <w:szCs w:val="24"/>
          <w:u w:val="single"/>
        </w:rPr>
        <w:t>ĐƠN VỊ THÔNG TIN THUỐC</w:t>
      </w:r>
      <w:r w:rsidR="002D669B">
        <w:rPr>
          <w:b/>
          <w:sz w:val="24"/>
          <w:szCs w:val="24"/>
          <w:u w:val="single"/>
        </w:rPr>
        <w:t xml:space="preserve"> BV PHCN</w:t>
      </w:r>
      <w:r w:rsidR="00202E70">
        <w:rPr>
          <w:b/>
          <w:sz w:val="24"/>
          <w:szCs w:val="24"/>
          <w:u w:val="single"/>
        </w:rPr>
        <w:t xml:space="preserve"> – THÁNG </w:t>
      </w:r>
      <w:r w:rsidR="005247CE">
        <w:rPr>
          <w:b/>
          <w:sz w:val="24"/>
          <w:szCs w:val="24"/>
          <w:u w:val="single"/>
        </w:rPr>
        <w:t>3/2022</w:t>
      </w:r>
    </w:p>
    <w:p w14:paraId="7544BDD7" w14:textId="77777777" w:rsidR="00740FF4" w:rsidRPr="002D669B" w:rsidRDefault="00740FF4" w:rsidP="00740FF4">
      <w:pPr>
        <w:spacing w:after="0" w:line="240" w:lineRule="auto"/>
        <w:rPr>
          <w:b/>
          <w:sz w:val="24"/>
          <w:szCs w:val="24"/>
          <w:u w:val="single"/>
        </w:rPr>
      </w:pPr>
    </w:p>
    <w:p w14:paraId="6933D4A5" w14:textId="14FB4108" w:rsidR="00EA29F5" w:rsidRDefault="002E0464" w:rsidP="00740FF4">
      <w:pPr>
        <w:jc w:val="center"/>
        <w:rPr>
          <w:b/>
          <w:sz w:val="52"/>
          <w:szCs w:val="52"/>
        </w:rPr>
      </w:pPr>
      <w:r>
        <w:rPr>
          <w:b/>
          <w:sz w:val="36"/>
          <w:szCs w:val="52"/>
        </w:rPr>
        <w:t xml:space="preserve">Sadapron </w:t>
      </w:r>
      <w:r w:rsidR="00A37E3E">
        <w:rPr>
          <w:b/>
          <w:sz w:val="36"/>
          <w:szCs w:val="52"/>
        </w:rPr>
        <w:t>100</w:t>
      </w:r>
    </w:p>
    <w:p w14:paraId="04719B62" w14:textId="24D131B4" w:rsidR="002D669B" w:rsidRPr="002D669B" w:rsidRDefault="00062C50" w:rsidP="002D669B">
      <w:pPr>
        <w:jc w:val="center"/>
        <w:rPr>
          <w:b/>
          <w:szCs w:val="28"/>
        </w:rPr>
      </w:pPr>
      <w:r>
        <w:rPr>
          <w:noProof/>
        </w:rPr>
        <w:drawing>
          <wp:inline distT="0" distB="0" distL="0" distR="0" wp14:anchorId="086C84BC" wp14:editId="401193A9">
            <wp:extent cx="1675130" cy="1198868"/>
            <wp:effectExtent l="0" t="0" r="1270" b="1905"/>
            <wp:docPr id="1" name="Picture 1" descr="Thuốc Sadapron 100 tác dụng, liều dùng, giá bao nhiê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ốc Sadapron 100 tác dụng, liều dùng, giá bao nhiê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5683" cy="1213578"/>
                    </a:xfrm>
                    <a:prstGeom prst="rect">
                      <a:avLst/>
                    </a:prstGeom>
                    <a:noFill/>
                    <a:ln>
                      <a:noFill/>
                    </a:ln>
                  </pic:spPr>
                </pic:pic>
              </a:graphicData>
            </a:graphic>
          </wp:inline>
        </w:drawing>
      </w:r>
    </w:p>
    <w:p w14:paraId="15629F20" w14:textId="1993FCB0" w:rsidR="00EA29F5" w:rsidRDefault="00EA29F5" w:rsidP="003D3A67">
      <w:pPr>
        <w:spacing w:after="120"/>
        <w:jc w:val="both"/>
        <w:rPr>
          <w:rFonts w:cs="Times New Roman"/>
          <w:b/>
          <w:sz w:val="26"/>
          <w:szCs w:val="26"/>
          <w:u w:val="single"/>
        </w:rPr>
      </w:pPr>
      <w:r w:rsidRPr="007765C2">
        <w:rPr>
          <w:rFonts w:cs="Times New Roman"/>
          <w:b/>
          <w:sz w:val="26"/>
          <w:szCs w:val="26"/>
          <w:u w:val="single"/>
        </w:rPr>
        <w:t>CÔNG THỨC:</w:t>
      </w:r>
      <w:r w:rsidR="00DD1002">
        <w:rPr>
          <w:rFonts w:cs="Times New Roman"/>
          <w:b/>
          <w:sz w:val="26"/>
          <w:szCs w:val="26"/>
          <w:u w:val="single"/>
        </w:rPr>
        <w:t xml:space="preserve"> </w:t>
      </w:r>
    </w:p>
    <w:p w14:paraId="0BC93238" w14:textId="77777777" w:rsidR="002A4FE0" w:rsidRPr="002A4FE0" w:rsidRDefault="002A4FE0" w:rsidP="002A4FE0">
      <w:pPr>
        <w:pStyle w:val="NormalWeb"/>
        <w:shd w:val="clear" w:color="auto" w:fill="F5F5F5"/>
        <w:spacing w:before="0" w:beforeAutospacing="0"/>
        <w:jc w:val="both"/>
        <w:rPr>
          <w:color w:val="000000" w:themeColor="text1"/>
          <w:sz w:val="26"/>
          <w:szCs w:val="26"/>
        </w:rPr>
      </w:pPr>
      <w:r w:rsidRPr="002A4FE0">
        <w:rPr>
          <w:color w:val="000000" w:themeColor="text1"/>
          <w:sz w:val="26"/>
          <w:szCs w:val="26"/>
        </w:rPr>
        <w:t>Một viên chứa:</w:t>
      </w:r>
    </w:p>
    <w:p w14:paraId="40983F1F" w14:textId="5A0B69BB" w:rsidR="002A4FE0" w:rsidRPr="002A4FE0" w:rsidRDefault="002A4FE0" w:rsidP="002A4FE0">
      <w:pPr>
        <w:pStyle w:val="NormalWeb"/>
        <w:shd w:val="clear" w:color="auto" w:fill="F5F5F5"/>
        <w:spacing w:before="0" w:beforeAutospacing="0"/>
        <w:jc w:val="both"/>
        <w:rPr>
          <w:color w:val="000000" w:themeColor="text1"/>
          <w:sz w:val="26"/>
          <w:szCs w:val="26"/>
        </w:rPr>
      </w:pPr>
      <w:r w:rsidRPr="002A4FE0">
        <w:rPr>
          <w:color w:val="000000" w:themeColor="text1"/>
          <w:sz w:val="26"/>
          <w:szCs w:val="26"/>
        </w:rPr>
        <w:t xml:space="preserve">- Alopurinol </w:t>
      </w:r>
      <w:r w:rsidR="001701BD">
        <w:rPr>
          <w:color w:val="000000" w:themeColor="text1"/>
          <w:sz w:val="26"/>
          <w:szCs w:val="26"/>
        </w:rPr>
        <w:t>………………………………………………………………</w:t>
      </w:r>
      <w:r w:rsidRPr="002A4FE0">
        <w:rPr>
          <w:color w:val="000000" w:themeColor="text1"/>
          <w:sz w:val="26"/>
          <w:szCs w:val="26"/>
        </w:rPr>
        <w:t>100mg.</w:t>
      </w:r>
    </w:p>
    <w:p w14:paraId="31D62F89" w14:textId="77777777" w:rsidR="00F60792" w:rsidRDefault="002A4FE0" w:rsidP="00F60792">
      <w:pPr>
        <w:pStyle w:val="NormalWeb"/>
        <w:shd w:val="clear" w:color="auto" w:fill="F5F5F5"/>
        <w:spacing w:before="0" w:beforeAutospacing="0"/>
        <w:jc w:val="both"/>
        <w:rPr>
          <w:color w:val="000000" w:themeColor="text1"/>
          <w:sz w:val="26"/>
          <w:szCs w:val="26"/>
        </w:rPr>
      </w:pPr>
      <w:r w:rsidRPr="002A4FE0">
        <w:rPr>
          <w:color w:val="000000" w:themeColor="text1"/>
          <w:sz w:val="26"/>
          <w:szCs w:val="26"/>
        </w:rPr>
        <w:t>- Tá dược (Povidon, Lactose, tinh bột, Cellulose, Microcrystalline, tinh bột Natri glycolate, Magnesi stearat, Colloidal silicon dioxide, Talc) vừa đủ 1 viên.</w:t>
      </w:r>
    </w:p>
    <w:p w14:paraId="56C8F20B" w14:textId="7C5707E1" w:rsidR="00D27B7D" w:rsidRDefault="00D27B7D" w:rsidP="00F60792">
      <w:pPr>
        <w:pStyle w:val="NormalWeb"/>
        <w:shd w:val="clear" w:color="auto" w:fill="F5F5F5"/>
        <w:spacing w:before="0" w:beforeAutospacing="0"/>
        <w:jc w:val="both"/>
        <w:rPr>
          <w:b/>
          <w:sz w:val="26"/>
          <w:szCs w:val="26"/>
          <w:u w:val="single"/>
        </w:rPr>
      </w:pPr>
      <w:r w:rsidRPr="007765C2">
        <w:rPr>
          <w:b/>
          <w:sz w:val="26"/>
          <w:szCs w:val="26"/>
          <w:u w:val="single"/>
        </w:rPr>
        <w:t>CHỈ ĐỊNH:</w:t>
      </w:r>
    </w:p>
    <w:p w14:paraId="0E321353" w14:textId="77777777" w:rsidR="00564952" w:rsidRPr="00564952" w:rsidRDefault="00564952" w:rsidP="00564952">
      <w:pPr>
        <w:pStyle w:val="NormalWeb"/>
        <w:shd w:val="clear" w:color="auto" w:fill="F5F5F5"/>
        <w:spacing w:before="0" w:beforeAutospacing="0"/>
        <w:jc w:val="both"/>
        <w:rPr>
          <w:color w:val="000000" w:themeColor="text1"/>
          <w:sz w:val="26"/>
          <w:szCs w:val="26"/>
        </w:rPr>
      </w:pPr>
      <w:r w:rsidRPr="00564952">
        <w:rPr>
          <w:color w:val="000000" w:themeColor="text1"/>
          <w:sz w:val="26"/>
          <w:szCs w:val="26"/>
        </w:rPr>
        <w:t>- Chứng tăng acid uric máu tiên phát và thứ phát trong bệnh gút.</w:t>
      </w:r>
    </w:p>
    <w:p w14:paraId="321BFDD1" w14:textId="77777777" w:rsidR="00564952" w:rsidRPr="00564952" w:rsidRDefault="00564952" w:rsidP="00564952">
      <w:pPr>
        <w:pStyle w:val="NormalWeb"/>
        <w:shd w:val="clear" w:color="auto" w:fill="F5F5F5"/>
        <w:spacing w:before="0" w:beforeAutospacing="0"/>
        <w:jc w:val="both"/>
        <w:rPr>
          <w:color w:val="000000" w:themeColor="text1"/>
          <w:sz w:val="26"/>
          <w:szCs w:val="26"/>
        </w:rPr>
      </w:pPr>
      <w:r w:rsidRPr="00564952">
        <w:rPr>
          <w:color w:val="000000" w:themeColor="text1"/>
          <w:sz w:val="26"/>
          <w:szCs w:val="26"/>
        </w:rPr>
        <w:t>- Bệnh thận có acid uric, sỏi thận tái phát nguyên nhân do acid uric.</w:t>
      </w:r>
    </w:p>
    <w:p w14:paraId="73F4475D" w14:textId="611C96DD" w:rsidR="00564952" w:rsidRDefault="00564952" w:rsidP="00F60792">
      <w:pPr>
        <w:pStyle w:val="NormalWeb"/>
        <w:shd w:val="clear" w:color="auto" w:fill="F5F5F5"/>
        <w:spacing w:before="0" w:beforeAutospacing="0"/>
        <w:jc w:val="both"/>
        <w:rPr>
          <w:b/>
          <w:sz w:val="26"/>
          <w:szCs w:val="26"/>
          <w:u w:val="single"/>
        </w:rPr>
      </w:pPr>
      <w:r w:rsidRPr="00564952">
        <w:rPr>
          <w:color w:val="000000" w:themeColor="text1"/>
          <w:sz w:val="26"/>
          <w:szCs w:val="26"/>
        </w:rPr>
        <w:t>- Bệnh máu, ung thư hoặc hóa trị ung thư.</w:t>
      </w:r>
    </w:p>
    <w:p w14:paraId="0A2A71F5" w14:textId="3ED4A7D5" w:rsidR="00D27B7D" w:rsidRDefault="00E52C37" w:rsidP="003D3A67">
      <w:pPr>
        <w:spacing w:after="0"/>
        <w:jc w:val="both"/>
        <w:rPr>
          <w:rFonts w:cs="Times New Roman"/>
          <w:b/>
          <w:sz w:val="26"/>
          <w:szCs w:val="26"/>
          <w:u w:val="single"/>
        </w:rPr>
      </w:pPr>
      <w:r w:rsidRPr="007765C2">
        <w:rPr>
          <w:rFonts w:cs="Times New Roman"/>
          <w:b/>
          <w:sz w:val="26"/>
          <w:szCs w:val="26"/>
          <w:u w:val="single"/>
        </w:rPr>
        <w:t>LIỀU LƯỢNG VÀ CÁCH DÙNG:</w:t>
      </w:r>
      <w:r w:rsidR="000147C8">
        <w:rPr>
          <w:rFonts w:cs="Times New Roman"/>
          <w:b/>
          <w:sz w:val="26"/>
          <w:szCs w:val="26"/>
          <w:u w:val="single"/>
        </w:rPr>
        <w:t xml:space="preserve"> </w:t>
      </w:r>
    </w:p>
    <w:p w14:paraId="39DCAACA" w14:textId="5B8F245F" w:rsidR="00C95DDD" w:rsidRPr="00C95DDD" w:rsidRDefault="00C95DDD" w:rsidP="00C95DDD">
      <w:pPr>
        <w:shd w:val="clear" w:color="auto" w:fill="F5F5F5"/>
        <w:spacing w:after="100" w:afterAutospacing="1" w:line="240" w:lineRule="auto"/>
        <w:jc w:val="both"/>
        <w:outlineLvl w:val="2"/>
        <w:rPr>
          <w:rFonts w:eastAsia="Times New Roman" w:cs="Times New Roman"/>
          <w:color w:val="000000" w:themeColor="text1"/>
          <w:sz w:val="26"/>
          <w:szCs w:val="26"/>
          <w:lang w:eastAsia="vi-VN"/>
        </w:rPr>
      </w:pPr>
      <w:r w:rsidRPr="00C95DDD">
        <w:rPr>
          <w:rFonts w:eastAsia="Times New Roman" w:cs="Times New Roman"/>
          <w:b/>
          <w:bCs/>
          <w:color w:val="000000" w:themeColor="text1"/>
          <w:sz w:val="26"/>
          <w:szCs w:val="26"/>
          <w:lang w:val="vi-VN" w:eastAsia="vi-VN"/>
        </w:rPr>
        <w:t xml:space="preserve">Cách </w:t>
      </w:r>
      <w:r>
        <w:rPr>
          <w:rFonts w:eastAsia="Times New Roman" w:cs="Times New Roman"/>
          <w:b/>
          <w:bCs/>
          <w:color w:val="000000" w:themeColor="text1"/>
          <w:sz w:val="26"/>
          <w:szCs w:val="26"/>
          <w:lang w:eastAsia="vi-VN"/>
        </w:rPr>
        <w:t xml:space="preserve">dùng : </w:t>
      </w:r>
    </w:p>
    <w:p w14:paraId="7391DCD5" w14:textId="105572B7" w:rsidR="00C95DDD" w:rsidRPr="00C95DDD" w:rsidRDefault="00C95DDD" w:rsidP="00C95DDD">
      <w:pPr>
        <w:shd w:val="clear" w:color="auto" w:fill="F5F5F5"/>
        <w:spacing w:after="100" w:afterAutospacing="1" w:line="240" w:lineRule="auto"/>
        <w:jc w:val="both"/>
        <w:rPr>
          <w:rFonts w:eastAsia="Times New Roman" w:cs="Times New Roman"/>
          <w:color w:val="000000" w:themeColor="text1"/>
          <w:sz w:val="26"/>
          <w:szCs w:val="26"/>
          <w:lang w:val="vi-VN" w:eastAsia="vi-VN"/>
        </w:rPr>
      </w:pPr>
      <w:r w:rsidRPr="00C95DDD">
        <w:rPr>
          <w:rFonts w:eastAsia="Times New Roman" w:cs="Times New Roman"/>
          <w:color w:val="000000" w:themeColor="text1"/>
          <w:sz w:val="26"/>
          <w:szCs w:val="26"/>
          <w:lang w:val="vi-VN" w:eastAsia="vi-VN"/>
        </w:rPr>
        <w:t>- Dùng đường uống</w:t>
      </w:r>
      <w:r>
        <w:rPr>
          <w:rFonts w:eastAsia="Times New Roman" w:cs="Times New Roman"/>
          <w:color w:val="000000" w:themeColor="text1"/>
          <w:sz w:val="26"/>
          <w:szCs w:val="26"/>
          <w:lang w:eastAsia="vi-VN"/>
        </w:rPr>
        <w:t xml:space="preserve"> , u</w:t>
      </w:r>
      <w:r w:rsidRPr="00C95DDD">
        <w:rPr>
          <w:rFonts w:eastAsia="Times New Roman" w:cs="Times New Roman"/>
          <w:color w:val="000000" w:themeColor="text1"/>
          <w:sz w:val="26"/>
          <w:szCs w:val="26"/>
          <w:lang w:val="vi-VN" w:eastAsia="vi-VN"/>
        </w:rPr>
        <w:t>ống nguyên viên với nước</w:t>
      </w:r>
      <w:r>
        <w:rPr>
          <w:rFonts w:eastAsia="Times New Roman" w:cs="Times New Roman"/>
          <w:color w:val="000000" w:themeColor="text1"/>
          <w:sz w:val="26"/>
          <w:szCs w:val="26"/>
          <w:lang w:eastAsia="vi-VN"/>
        </w:rPr>
        <w:t xml:space="preserve">, </w:t>
      </w:r>
      <w:r w:rsidRPr="00C95DDD">
        <w:rPr>
          <w:rFonts w:eastAsia="Times New Roman" w:cs="Times New Roman"/>
          <w:color w:val="000000" w:themeColor="text1"/>
          <w:sz w:val="26"/>
          <w:szCs w:val="26"/>
          <w:lang w:val="vi-VN" w:eastAsia="vi-VN"/>
        </w:rPr>
        <w:t>ống sau bữa ăn.</w:t>
      </w:r>
    </w:p>
    <w:p w14:paraId="3DD1D170" w14:textId="77777777" w:rsidR="00C95DDD" w:rsidRPr="00C95DDD" w:rsidRDefault="00C95DDD" w:rsidP="00C95DDD">
      <w:pPr>
        <w:shd w:val="clear" w:color="auto" w:fill="F5F5F5"/>
        <w:spacing w:after="100" w:afterAutospacing="1" w:line="240" w:lineRule="auto"/>
        <w:jc w:val="both"/>
        <w:outlineLvl w:val="2"/>
        <w:rPr>
          <w:rFonts w:eastAsia="Times New Roman" w:cs="Times New Roman"/>
          <w:color w:val="000000" w:themeColor="text1"/>
          <w:sz w:val="26"/>
          <w:szCs w:val="26"/>
          <w:lang w:val="vi-VN" w:eastAsia="vi-VN"/>
        </w:rPr>
      </w:pPr>
      <w:r w:rsidRPr="00C95DDD">
        <w:rPr>
          <w:rFonts w:eastAsia="Times New Roman" w:cs="Times New Roman"/>
          <w:b/>
          <w:bCs/>
          <w:color w:val="000000" w:themeColor="text1"/>
          <w:sz w:val="26"/>
          <w:szCs w:val="26"/>
          <w:lang w:val="vi-VN" w:eastAsia="vi-VN"/>
        </w:rPr>
        <w:t>Liều dùng</w:t>
      </w:r>
    </w:p>
    <w:p w14:paraId="355C8B7B" w14:textId="77777777" w:rsidR="00C95DDD" w:rsidRPr="00C95DDD" w:rsidRDefault="00C95DDD" w:rsidP="00C95DDD">
      <w:pPr>
        <w:shd w:val="clear" w:color="auto" w:fill="F5F5F5"/>
        <w:spacing w:after="100" w:afterAutospacing="1" w:line="240" w:lineRule="auto"/>
        <w:jc w:val="both"/>
        <w:rPr>
          <w:rFonts w:eastAsia="Times New Roman" w:cs="Times New Roman"/>
          <w:color w:val="000000" w:themeColor="text1"/>
          <w:sz w:val="26"/>
          <w:szCs w:val="26"/>
          <w:lang w:val="vi-VN" w:eastAsia="vi-VN"/>
        </w:rPr>
      </w:pPr>
      <w:r w:rsidRPr="00C95DDD">
        <w:rPr>
          <w:rFonts w:eastAsia="Times New Roman" w:cs="Times New Roman"/>
          <w:color w:val="000000" w:themeColor="text1"/>
          <w:sz w:val="26"/>
          <w:szCs w:val="26"/>
          <w:lang w:val="vi-VN" w:eastAsia="vi-VN"/>
        </w:rPr>
        <w:t>- Người lớn: Liều thông thường là 100-300mg/lần/ngày sau đó điều chỉnh dựa theo nồng độ acid uric trong máu. Trường hợp nặng có thể dùng liều 600-900mg/ngày và chia ra thành nhiều lần uống.</w:t>
      </w:r>
    </w:p>
    <w:p w14:paraId="3A5FC6B3" w14:textId="77777777" w:rsidR="00C95DDD" w:rsidRPr="00C95DDD" w:rsidRDefault="00C95DDD" w:rsidP="00C95DDD">
      <w:pPr>
        <w:shd w:val="clear" w:color="auto" w:fill="F5F5F5"/>
        <w:spacing w:after="100" w:afterAutospacing="1" w:line="240" w:lineRule="auto"/>
        <w:jc w:val="both"/>
        <w:rPr>
          <w:rFonts w:eastAsia="Times New Roman" w:cs="Times New Roman"/>
          <w:color w:val="000000" w:themeColor="text1"/>
          <w:sz w:val="26"/>
          <w:szCs w:val="26"/>
          <w:lang w:val="vi-VN" w:eastAsia="vi-VN"/>
        </w:rPr>
      </w:pPr>
      <w:r w:rsidRPr="00C95DDD">
        <w:rPr>
          <w:rFonts w:eastAsia="Times New Roman" w:cs="Times New Roman"/>
          <w:color w:val="000000" w:themeColor="text1"/>
          <w:sz w:val="26"/>
          <w:szCs w:val="26"/>
          <w:lang w:val="vi-VN" w:eastAsia="vi-VN"/>
        </w:rPr>
        <w:t>- Trẻ em: 10-20mg/kg cân nặng mỗi ngày. Liều tối đa cho phép là 400mg, tuy nhiên khuyến cáo hạn chế dùng trên đối tượng trẻ em chỉ nên điều trị trong trường hợp ung thư ác tính.</w:t>
      </w:r>
    </w:p>
    <w:p w14:paraId="075692C7" w14:textId="77777777" w:rsidR="00C95DDD" w:rsidRPr="00C95DDD" w:rsidRDefault="00C95DDD" w:rsidP="00C95DDD">
      <w:pPr>
        <w:shd w:val="clear" w:color="auto" w:fill="F5F5F5"/>
        <w:spacing w:after="100" w:afterAutospacing="1" w:line="240" w:lineRule="auto"/>
        <w:jc w:val="both"/>
        <w:rPr>
          <w:rFonts w:eastAsia="Times New Roman" w:cs="Times New Roman"/>
          <w:color w:val="000000" w:themeColor="text1"/>
          <w:sz w:val="26"/>
          <w:szCs w:val="26"/>
          <w:lang w:val="vi-VN" w:eastAsia="vi-VN"/>
        </w:rPr>
      </w:pPr>
      <w:r w:rsidRPr="00C95DDD">
        <w:rPr>
          <w:rFonts w:eastAsia="Times New Roman" w:cs="Times New Roman"/>
          <w:color w:val="000000" w:themeColor="text1"/>
          <w:sz w:val="26"/>
          <w:szCs w:val="26"/>
          <w:lang w:val="vi-VN" w:eastAsia="vi-VN"/>
        </w:rPr>
        <w:t>- Người cao tuổi: Nên dùng liều thấp nhất có hiệu quả.</w:t>
      </w:r>
    </w:p>
    <w:p w14:paraId="1F49964A" w14:textId="02DC28FD" w:rsidR="00C95DDD" w:rsidRDefault="00C95DDD" w:rsidP="00C95DDD">
      <w:pPr>
        <w:shd w:val="clear" w:color="auto" w:fill="F5F5F5"/>
        <w:spacing w:after="100" w:afterAutospacing="1" w:line="240" w:lineRule="auto"/>
        <w:jc w:val="both"/>
        <w:rPr>
          <w:rFonts w:eastAsia="Times New Roman" w:cs="Times New Roman"/>
          <w:color w:val="000000" w:themeColor="text1"/>
          <w:sz w:val="26"/>
          <w:szCs w:val="26"/>
          <w:lang w:val="vi-VN" w:eastAsia="vi-VN"/>
        </w:rPr>
      </w:pPr>
      <w:r w:rsidRPr="00C95DDD">
        <w:rPr>
          <w:rFonts w:eastAsia="Times New Roman" w:cs="Times New Roman"/>
          <w:color w:val="000000" w:themeColor="text1"/>
          <w:sz w:val="26"/>
          <w:szCs w:val="26"/>
          <w:lang w:val="vi-VN" w:eastAsia="vi-VN"/>
        </w:rPr>
        <w:t>- Suy thận: Cần giảm liều. Đối với bệnh nhân suy thận nặng liều khuyến cáo nên ít hơn 100mg mỗi ngày hoặc 100mg cách nhau hơn 1 ngày. Nếu phải thẩm phân thì dùng ngay 300-400mg sau mỗi lần thẩm phân.</w:t>
      </w:r>
    </w:p>
    <w:p w14:paraId="03451195" w14:textId="71E13F68" w:rsidR="00A221DA" w:rsidRPr="00A221DA" w:rsidRDefault="00CB64D8" w:rsidP="00F60792">
      <w:pPr>
        <w:shd w:val="clear" w:color="auto" w:fill="F5F5F5"/>
        <w:spacing w:after="100" w:afterAutospacing="1" w:line="240" w:lineRule="auto"/>
        <w:jc w:val="both"/>
        <w:rPr>
          <w:rFonts w:cs="Times New Roman"/>
          <w:bCs/>
          <w:sz w:val="26"/>
          <w:szCs w:val="26"/>
        </w:rPr>
      </w:pPr>
      <w:r>
        <w:rPr>
          <w:rFonts w:eastAsia="Times New Roman" w:cs="Times New Roman"/>
          <w:color w:val="000000" w:themeColor="text1"/>
          <w:sz w:val="26"/>
          <w:szCs w:val="26"/>
          <w:lang w:eastAsia="vi-VN"/>
        </w:rPr>
        <w:t xml:space="preserve">- Suy gan : Giảm liều </w:t>
      </w:r>
    </w:p>
    <w:p w14:paraId="7B0FA84F" w14:textId="74D46660" w:rsidR="00D84017" w:rsidRDefault="00D84017" w:rsidP="00A71CDB">
      <w:pPr>
        <w:pStyle w:val="NormalWeb"/>
        <w:shd w:val="clear" w:color="auto" w:fill="FFFFFF"/>
        <w:spacing w:before="0" w:beforeAutospacing="0" w:after="360" w:afterAutospacing="0" w:line="360" w:lineRule="atLeast"/>
        <w:textAlignment w:val="baseline"/>
        <w:rPr>
          <w:b/>
          <w:sz w:val="26"/>
          <w:szCs w:val="26"/>
          <w:u w:val="single"/>
        </w:rPr>
      </w:pPr>
      <w:r w:rsidRPr="007765C2">
        <w:rPr>
          <w:b/>
          <w:sz w:val="26"/>
          <w:szCs w:val="26"/>
          <w:u w:val="single"/>
        </w:rPr>
        <w:t>CHỐNG CHỈ ĐỊNH:</w:t>
      </w:r>
    </w:p>
    <w:p w14:paraId="5E50EE80" w14:textId="77777777" w:rsidR="00FB38A6" w:rsidRPr="00FB38A6" w:rsidRDefault="00FB38A6" w:rsidP="00FB38A6">
      <w:pPr>
        <w:pStyle w:val="NormalWeb"/>
        <w:shd w:val="clear" w:color="auto" w:fill="F5F5F5"/>
        <w:spacing w:before="0" w:beforeAutospacing="0"/>
        <w:jc w:val="both"/>
        <w:rPr>
          <w:color w:val="000000" w:themeColor="text1"/>
          <w:sz w:val="26"/>
          <w:szCs w:val="26"/>
        </w:rPr>
      </w:pPr>
      <w:r w:rsidRPr="00FB38A6">
        <w:rPr>
          <w:color w:val="000000" w:themeColor="text1"/>
          <w:sz w:val="26"/>
          <w:szCs w:val="26"/>
        </w:rPr>
        <w:t>- Người quá mẫn với bất kỳ thành phần nào có trong thuốc.</w:t>
      </w:r>
    </w:p>
    <w:p w14:paraId="13685E6C" w14:textId="7684D642" w:rsidR="00FB38A6" w:rsidRPr="00FB38A6" w:rsidRDefault="00FB38A6" w:rsidP="00F60792">
      <w:pPr>
        <w:pStyle w:val="NormalWeb"/>
        <w:shd w:val="clear" w:color="auto" w:fill="F5F5F5"/>
        <w:spacing w:before="0" w:beforeAutospacing="0"/>
        <w:jc w:val="both"/>
        <w:rPr>
          <w:bCs/>
          <w:color w:val="000000" w:themeColor="text1"/>
          <w:sz w:val="26"/>
          <w:szCs w:val="26"/>
        </w:rPr>
      </w:pPr>
      <w:r w:rsidRPr="00FB38A6">
        <w:rPr>
          <w:color w:val="000000" w:themeColor="text1"/>
          <w:sz w:val="26"/>
          <w:szCs w:val="26"/>
        </w:rPr>
        <w:t>- Đợt cấp tính của bệnh gút.</w:t>
      </w:r>
    </w:p>
    <w:p w14:paraId="50C6E32E" w14:textId="39091959" w:rsidR="00D84017" w:rsidRDefault="00D84017" w:rsidP="00FD3AFC">
      <w:pPr>
        <w:pStyle w:val="NormalWeb"/>
        <w:shd w:val="clear" w:color="auto" w:fill="FFFFFF"/>
        <w:spacing w:before="120" w:beforeAutospacing="0" w:after="0" w:afterAutospacing="0"/>
        <w:jc w:val="both"/>
        <w:textAlignment w:val="baseline"/>
        <w:rPr>
          <w:b/>
          <w:sz w:val="26"/>
          <w:szCs w:val="26"/>
          <w:u w:val="single"/>
        </w:rPr>
      </w:pPr>
      <w:r w:rsidRPr="00FD3AFC">
        <w:rPr>
          <w:b/>
          <w:sz w:val="26"/>
          <w:szCs w:val="26"/>
          <w:u w:val="single"/>
        </w:rPr>
        <w:lastRenderedPageBreak/>
        <w:t>THẬN TRỌNG:</w:t>
      </w:r>
      <w:r w:rsidR="00272A9D">
        <w:rPr>
          <w:b/>
          <w:sz w:val="26"/>
          <w:szCs w:val="26"/>
          <w:u w:val="single"/>
        </w:rPr>
        <w:t xml:space="preserve"> </w:t>
      </w:r>
    </w:p>
    <w:p w14:paraId="2D1E2CBF" w14:textId="7F44798B" w:rsidR="00272A9D" w:rsidRPr="00D04DD6" w:rsidRDefault="00E40E8F" w:rsidP="00E40E8F">
      <w:pPr>
        <w:pStyle w:val="NormalWeb"/>
        <w:numPr>
          <w:ilvl w:val="0"/>
          <w:numId w:val="6"/>
        </w:numPr>
        <w:shd w:val="clear" w:color="auto" w:fill="FFFFFF"/>
        <w:spacing w:before="120" w:beforeAutospacing="0" w:after="0" w:afterAutospacing="0"/>
        <w:jc w:val="both"/>
        <w:textAlignment w:val="baseline"/>
        <w:rPr>
          <w:b/>
          <w:sz w:val="26"/>
          <w:szCs w:val="26"/>
          <w:u w:val="single"/>
        </w:rPr>
      </w:pPr>
      <w:r>
        <w:rPr>
          <w:bCs/>
          <w:sz w:val="26"/>
          <w:szCs w:val="26"/>
        </w:rPr>
        <w:t xml:space="preserve">Trong khi điều trị với Sadapron bệnh nhân có biểu hiện nổi mẩn ngứa </w:t>
      </w:r>
      <w:r w:rsidR="00D04DD6">
        <w:rPr>
          <w:bCs/>
          <w:sz w:val="26"/>
          <w:szCs w:val="26"/>
        </w:rPr>
        <w:t>hay ngừng điều trị và thông báo ngay cho bác sĩ .</w:t>
      </w:r>
    </w:p>
    <w:p w14:paraId="00F7C369" w14:textId="7074219C" w:rsidR="00D04DD6" w:rsidRPr="00F200C8" w:rsidRDefault="00D04DD6" w:rsidP="00E40E8F">
      <w:pPr>
        <w:pStyle w:val="NormalWeb"/>
        <w:numPr>
          <w:ilvl w:val="0"/>
          <w:numId w:val="6"/>
        </w:numPr>
        <w:shd w:val="clear" w:color="auto" w:fill="FFFFFF"/>
        <w:spacing w:before="120" w:beforeAutospacing="0" w:after="0" w:afterAutospacing="0"/>
        <w:jc w:val="both"/>
        <w:textAlignment w:val="baseline"/>
        <w:rPr>
          <w:b/>
          <w:sz w:val="26"/>
          <w:szCs w:val="26"/>
          <w:u w:val="single"/>
        </w:rPr>
      </w:pPr>
      <w:r>
        <w:rPr>
          <w:bCs/>
          <w:sz w:val="26"/>
          <w:szCs w:val="26"/>
        </w:rPr>
        <w:t xml:space="preserve">Khi điều trị biểu hiện của bệnh </w:t>
      </w:r>
      <w:r w:rsidR="00F82CC1">
        <w:rPr>
          <w:bCs/>
          <w:sz w:val="26"/>
          <w:szCs w:val="26"/>
        </w:rPr>
        <w:t xml:space="preserve">gout uric trầm trọng hãy tiếp tục điều trị sadapron và nên dùng thêm </w:t>
      </w:r>
      <w:r w:rsidR="00F200C8">
        <w:rPr>
          <w:bCs/>
          <w:sz w:val="26"/>
          <w:szCs w:val="26"/>
        </w:rPr>
        <w:t>các thuốc kháng viêm hoặc colchicin trong ít nhất một tháng .</w:t>
      </w:r>
    </w:p>
    <w:p w14:paraId="323A48D2" w14:textId="1D5CCC18" w:rsidR="00F200C8" w:rsidRPr="000D6FD8" w:rsidRDefault="00F200C8" w:rsidP="00E40E8F">
      <w:pPr>
        <w:pStyle w:val="NormalWeb"/>
        <w:numPr>
          <w:ilvl w:val="0"/>
          <w:numId w:val="6"/>
        </w:numPr>
        <w:shd w:val="clear" w:color="auto" w:fill="FFFFFF"/>
        <w:spacing w:before="120" w:beforeAutospacing="0" w:after="0" w:afterAutospacing="0"/>
        <w:jc w:val="both"/>
        <w:textAlignment w:val="baseline"/>
        <w:rPr>
          <w:b/>
          <w:sz w:val="26"/>
          <w:szCs w:val="26"/>
          <w:u w:val="single"/>
        </w:rPr>
      </w:pPr>
      <w:r>
        <w:rPr>
          <w:bCs/>
          <w:sz w:val="26"/>
          <w:szCs w:val="26"/>
        </w:rPr>
        <w:t xml:space="preserve">Khi điều trị bệnh nhân cần được bù nước đầy đủ </w:t>
      </w:r>
      <w:r w:rsidR="000D6FD8">
        <w:rPr>
          <w:bCs/>
          <w:sz w:val="26"/>
          <w:szCs w:val="26"/>
        </w:rPr>
        <w:t>để tránh tich luỹ  xanthin.</w:t>
      </w:r>
    </w:p>
    <w:p w14:paraId="0C0E75C3" w14:textId="7137C803" w:rsidR="000D6FD8" w:rsidRPr="0057587D" w:rsidRDefault="000D6FD8" w:rsidP="00E40E8F">
      <w:pPr>
        <w:pStyle w:val="NormalWeb"/>
        <w:numPr>
          <w:ilvl w:val="0"/>
          <w:numId w:val="6"/>
        </w:numPr>
        <w:shd w:val="clear" w:color="auto" w:fill="FFFFFF"/>
        <w:spacing w:before="120" w:beforeAutospacing="0" w:after="0" w:afterAutospacing="0"/>
        <w:jc w:val="both"/>
        <w:textAlignment w:val="baseline"/>
        <w:rPr>
          <w:b/>
          <w:sz w:val="26"/>
          <w:szCs w:val="26"/>
          <w:u w:val="single"/>
        </w:rPr>
      </w:pPr>
      <w:r>
        <w:rPr>
          <w:bCs/>
          <w:sz w:val="26"/>
          <w:szCs w:val="26"/>
        </w:rPr>
        <w:t xml:space="preserve">Điều trị </w:t>
      </w:r>
      <w:r w:rsidR="008B4D6E">
        <w:rPr>
          <w:bCs/>
          <w:sz w:val="26"/>
          <w:szCs w:val="26"/>
        </w:rPr>
        <w:t>đầy đủ bằng sadapron sẽ làm tan khối sỏi thận lớn có khả năng ảnh hưởng lớn đến ống dẫn tiểu .</w:t>
      </w:r>
    </w:p>
    <w:p w14:paraId="04011587" w14:textId="271A40C0" w:rsidR="0057587D" w:rsidRPr="0057587D" w:rsidRDefault="0057587D" w:rsidP="00E40E8F">
      <w:pPr>
        <w:pStyle w:val="NormalWeb"/>
        <w:numPr>
          <w:ilvl w:val="0"/>
          <w:numId w:val="6"/>
        </w:numPr>
        <w:shd w:val="clear" w:color="auto" w:fill="FFFFFF"/>
        <w:spacing w:before="120" w:beforeAutospacing="0" w:after="0" w:afterAutospacing="0"/>
        <w:jc w:val="both"/>
        <w:textAlignment w:val="baseline"/>
        <w:rPr>
          <w:b/>
          <w:color w:val="000000" w:themeColor="text1"/>
          <w:sz w:val="26"/>
          <w:szCs w:val="26"/>
          <w:u w:val="single"/>
        </w:rPr>
      </w:pPr>
      <w:r w:rsidRPr="0057587D">
        <w:rPr>
          <w:color w:val="000000" w:themeColor="text1"/>
          <w:sz w:val="26"/>
          <w:szCs w:val="26"/>
          <w:shd w:val="clear" w:color="auto" w:fill="F5F5F5"/>
        </w:rPr>
        <w:t>Nếu không dung nạp được một số loại đường, cần báo cho bác sĩ biết trước khi sử dụng thuốc này.</w:t>
      </w:r>
    </w:p>
    <w:p w14:paraId="615C422F" w14:textId="3532CB82" w:rsidR="00A8041B" w:rsidRDefault="00A8041B" w:rsidP="00D4017D">
      <w:pPr>
        <w:spacing w:before="120" w:after="0" w:line="240" w:lineRule="auto"/>
        <w:jc w:val="both"/>
        <w:rPr>
          <w:rFonts w:cs="Times New Roman"/>
          <w:b/>
          <w:sz w:val="26"/>
          <w:szCs w:val="26"/>
          <w:u w:val="single"/>
        </w:rPr>
      </w:pPr>
      <w:r w:rsidRPr="007765C2">
        <w:rPr>
          <w:rFonts w:cs="Times New Roman"/>
          <w:b/>
          <w:sz w:val="26"/>
          <w:szCs w:val="26"/>
          <w:u w:val="single"/>
        </w:rPr>
        <w:t>TƯƠNG TÁC THUỐC:</w:t>
      </w:r>
    </w:p>
    <w:p w14:paraId="6D3D6DEA" w14:textId="77777777" w:rsidR="00A50F68" w:rsidRDefault="00E35223" w:rsidP="00E35223">
      <w:pPr>
        <w:pStyle w:val="NormalWeb"/>
        <w:shd w:val="clear" w:color="auto" w:fill="F5F5F5"/>
        <w:spacing w:before="0" w:beforeAutospacing="0"/>
        <w:jc w:val="both"/>
        <w:rPr>
          <w:color w:val="000000" w:themeColor="text1"/>
          <w:sz w:val="26"/>
          <w:szCs w:val="26"/>
        </w:rPr>
      </w:pPr>
      <w:r w:rsidRPr="00E35223">
        <w:rPr>
          <w:color w:val="000000" w:themeColor="text1"/>
          <w:sz w:val="26"/>
          <w:szCs w:val="26"/>
        </w:rPr>
        <w:t>Những thuốc có thể xảy ra tương tác với Allopurinol như:</w:t>
      </w:r>
    </w:p>
    <w:p w14:paraId="1690F1D9" w14:textId="0ADEB440" w:rsidR="00E35223" w:rsidRPr="00E35223" w:rsidRDefault="00A50F68" w:rsidP="00E35223">
      <w:pPr>
        <w:pStyle w:val="NormalWeb"/>
        <w:shd w:val="clear" w:color="auto" w:fill="F5F5F5"/>
        <w:spacing w:before="0" w:beforeAutospacing="0"/>
        <w:jc w:val="both"/>
        <w:rPr>
          <w:color w:val="000000" w:themeColor="text1"/>
          <w:sz w:val="26"/>
          <w:szCs w:val="26"/>
        </w:rPr>
      </w:pPr>
      <w:r>
        <w:rPr>
          <w:color w:val="000000" w:themeColor="text1"/>
          <w:sz w:val="26"/>
          <w:szCs w:val="26"/>
        </w:rPr>
        <w:t>-</w:t>
      </w:r>
      <w:r w:rsidR="00E35223" w:rsidRPr="00E35223">
        <w:rPr>
          <w:color w:val="000000" w:themeColor="text1"/>
          <w:sz w:val="26"/>
          <w:szCs w:val="26"/>
        </w:rPr>
        <w:t>Mercaptopurin, Azathioprin, Vidarabine.</w:t>
      </w:r>
    </w:p>
    <w:p w14:paraId="519AD471" w14:textId="51996295" w:rsidR="00E35223" w:rsidRPr="00A53017" w:rsidRDefault="00E35223" w:rsidP="00E35223">
      <w:pPr>
        <w:pStyle w:val="NormalWeb"/>
        <w:shd w:val="clear" w:color="auto" w:fill="F5F5F5"/>
        <w:spacing w:before="0" w:beforeAutospacing="0"/>
        <w:jc w:val="both"/>
        <w:rPr>
          <w:color w:val="000000" w:themeColor="text1"/>
          <w:sz w:val="26"/>
          <w:szCs w:val="26"/>
        </w:rPr>
      </w:pPr>
      <w:r w:rsidRPr="00E35223">
        <w:rPr>
          <w:color w:val="000000" w:themeColor="text1"/>
          <w:sz w:val="26"/>
          <w:szCs w:val="26"/>
        </w:rPr>
        <w:t>- Các thuốc gây ra acid niệu, các thuốc chống đông máu</w:t>
      </w:r>
      <w:r w:rsidR="00A27175">
        <w:rPr>
          <w:color w:val="000000" w:themeColor="text1"/>
          <w:sz w:val="26"/>
          <w:szCs w:val="26"/>
        </w:rPr>
        <w:t xml:space="preserve"> ,</w:t>
      </w:r>
      <w:r w:rsidRPr="00E35223">
        <w:rPr>
          <w:color w:val="000000" w:themeColor="text1"/>
          <w:sz w:val="26"/>
          <w:szCs w:val="26"/>
        </w:rPr>
        <w:t xml:space="preserve">Ampicillin, Amoxicillin, </w:t>
      </w:r>
      <w:r w:rsidRPr="00A53017">
        <w:rPr>
          <w:color w:val="000000" w:themeColor="text1"/>
          <w:sz w:val="26"/>
          <w:szCs w:val="26"/>
        </w:rPr>
        <w:t>Cyclophosphamide.</w:t>
      </w:r>
    </w:p>
    <w:p w14:paraId="3BD4DF3F" w14:textId="77777777" w:rsidR="00E35223" w:rsidRPr="00E35223" w:rsidRDefault="00E35223" w:rsidP="00E35223">
      <w:pPr>
        <w:pStyle w:val="NormalWeb"/>
        <w:shd w:val="clear" w:color="auto" w:fill="F5F5F5"/>
        <w:spacing w:before="0" w:beforeAutospacing="0"/>
        <w:jc w:val="both"/>
        <w:rPr>
          <w:color w:val="000000" w:themeColor="text1"/>
          <w:sz w:val="26"/>
          <w:szCs w:val="26"/>
        </w:rPr>
      </w:pPr>
      <w:r w:rsidRPr="00E35223">
        <w:rPr>
          <w:color w:val="000000" w:themeColor="text1"/>
          <w:sz w:val="26"/>
          <w:szCs w:val="26"/>
        </w:rPr>
        <w:t>- Phenytoin, Theophylin, Salicylat, Doxorubicin, Procarbazin.</w:t>
      </w:r>
    </w:p>
    <w:p w14:paraId="23C4DE24" w14:textId="4D240C53" w:rsidR="001529CC" w:rsidRDefault="00E35223" w:rsidP="00A3193E">
      <w:pPr>
        <w:pStyle w:val="NormalWeb"/>
        <w:shd w:val="clear" w:color="auto" w:fill="F5F5F5"/>
        <w:spacing w:before="0" w:beforeAutospacing="0"/>
        <w:jc w:val="both"/>
        <w:rPr>
          <w:b/>
          <w:sz w:val="26"/>
          <w:szCs w:val="26"/>
          <w:u w:val="single"/>
        </w:rPr>
      </w:pPr>
      <w:r w:rsidRPr="00E35223">
        <w:rPr>
          <w:color w:val="000000" w:themeColor="text1"/>
          <w:sz w:val="26"/>
          <w:szCs w:val="26"/>
        </w:rPr>
        <w:t>- Chlorpropamide, Mechlorethamin, Cyclosporin, Bleomycin.</w:t>
      </w:r>
      <w:r w:rsidR="001529CC">
        <w:rPr>
          <w:b/>
          <w:sz w:val="26"/>
          <w:szCs w:val="26"/>
          <w:u w:val="single"/>
        </w:rPr>
        <w:t xml:space="preserve"> </w:t>
      </w:r>
    </w:p>
    <w:p w14:paraId="7AD0B414" w14:textId="77777777" w:rsidR="00A50F68" w:rsidRDefault="000507CF" w:rsidP="00A50F68">
      <w:pPr>
        <w:pStyle w:val="NormalWeb"/>
        <w:shd w:val="clear" w:color="auto" w:fill="FFFFFF"/>
        <w:spacing w:before="0" w:beforeAutospacing="0" w:after="360" w:afterAutospacing="0"/>
        <w:textAlignment w:val="baseline"/>
        <w:rPr>
          <w:b/>
          <w:sz w:val="26"/>
          <w:szCs w:val="26"/>
          <w:u w:val="single"/>
        </w:rPr>
      </w:pPr>
      <w:r w:rsidRPr="007765C2">
        <w:rPr>
          <w:b/>
          <w:sz w:val="26"/>
          <w:szCs w:val="26"/>
          <w:u w:val="single"/>
        </w:rPr>
        <w:t xml:space="preserve">SỬ DỤNG CHO PNCT VÀ CHO CON </w:t>
      </w:r>
      <w:r w:rsidRPr="0057587D">
        <w:rPr>
          <w:b/>
          <w:color w:val="000000" w:themeColor="text1"/>
          <w:sz w:val="26"/>
          <w:szCs w:val="26"/>
          <w:u w:val="single"/>
        </w:rPr>
        <w:t>BÚ</w:t>
      </w:r>
      <w:r w:rsidRPr="007765C2">
        <w:rPr>
          <w:b/>
          <w:sz w:val="26"/>
          <w:szCs w:val="26"/>
          <w:u w:val="single"/>
        </w:rPr>
        <w:t>:</w:t>
      </w:r>
    </w:p>
    <w:p w14:paraId="0D7C5991" w14:textId="77777777" w:rsidR="00F60792" w:rsidRDefault="00A53017" w:rsidP="00F60792">
      <w:pPr>
        <w:pStyle w:val="NormalWeb"/>
        <w:shd w:val="clear" w:color="auto" w:fill="FFFFFF"/>
        <w:spacing w:before="0" w:beforeAutospacing="0" w:after="360" w:afterAutospacing="0"/>
        <w:textAlignment w:val="baseline"/>
        <w:rPr>
          <w:color w:val="000000" w:themeColor="text1"/>
          <w:sz w:val="26"/>
          <w:szCs w:val="26"/>
        </w:rPr>
      </w:pPr>
      <w:r w:rsidRPr="00A53017">
        <w:rPr>
          <w:rStyle w:val="Strong"/>
          <w:color w:val="000000" w:themeColor="text1"/>
          <w:sz w:val="26"/>
          <w:szCs w:val="26"/>
        </w:rPr>
        <w:t>Phụ nữ có thai</w:t>
      </w:r>
      <w:r w:rsidR="00F60792">
        <w:rPr>
          <w:rStyle w:val="Strong"/>
          <w:color w:val="000000" w:themeColor="text1"/>
          <w:sz w:val="26"/>
          <w:szCs w:val="26"/>
        </w:rPr>
        <w:t xml:space="preserve">: </w:t>
      </w:r>
      <w:r w:rsidRPr="00A53017">
        <w:rPr>
          <w:color w:val="000000" w:themeColor="text1"/>
          <w:sz w:val="26"/>
          <w:szCs w:val="26"/>
        </w:rPr>
        <w:t>Các thử nghiệm trên lâm sàng không phát hiện thấy tác dụng độc hại trên thai nhi, tuy nhiên việc dùng thuốc vẫn cần tham khảo ý kiến của bác sĩ.</w:t>
      </w:r>
    </w:p>
    <w:p w14:paraId="4C93CB14" w14:textId="023384DA" w:rsidR="00A3193E" w:rsidRPr="00A53017" w:rsidRDefault="00C55AB5" w:rsidP="00F60792">
      <w:pPr>
        <w:pStyle w:val="NormalWeb"/>
        <w:shd w:val="clear" w:color="auto" w:fill="FFFFFF"/>
        <w:spacing w:before="0" w:beforeAutospacing="0" w:after="360" w:afterAutospacing="0"/>
        <w:textAlignment w:val="baseline"/>
        <w:rPr>
          <w:u w:val="single"/>
        </w:rPr>
      </w:pPr>
      <w:r w:rsidRPr="00C55AB5">
        <w:rPr>
          <w:rStyle w:val="Strong"/>
          <w:color w:val="000000" w:themeColor="text1"/>
          <w:sz w:val="26"/>
          <w:szCs w:val="26"/>
        </w:rPr>
        <w:t>Bà mẹ cho con bú</w:t>
      </w:r>
      <w:r w:rsidR="00F60792">
        <w:rPr>
          <w:rStyle w:val="Strong"/>
          <w:color w:val="000000" w:themeColor="text1"/>
          <w:sz w:val="26"/>
          <w:szCs w:val="26"/>
        </w:rPr>
        <w:t xml:space="preserve"> :</w:t>
      </w:r>
      <w:r w:rsidRPr="00C55AB5">
        <w:rPr>
          <w:color w:val="000000" w:themeColor="text1"/>
          <w:sz w:val="26"/>
          <w:szCs w:val="26"/>
        </w:rPr>
        <w:t>Allopurinol được bài tiết qua sữa mẹ, cần thận trọng dùng thuốc khi đang cho con bú, tham khảo ý kiến của bác sĩ trước khi dùng.</w:t>
      </w:r>
    </w:p>
    <w:p w14:paraId="5F08EA68" w14:textId="52A3330C" w:rsidR="007C2B94" w:rsidRDefault="007C2B94" w:rsidP="00D4017D">
      <w:pPr>
        <w:pStyle w:val="a0"/>
        <w:shd w:val="clear" w:color="auto" w:fill="auto"/>
        <w:spacing w:before="120" w:line="240" w:lineRule="auto"/>
        <w:ind w:firstLine="14"/>
        <w:jc w:val="both"/>
        <w:rPr>
          <w:rStyle w:val="a"/>
          <w:rFonts w:ascii="Times New Roman" w:hAnsi="Times New Roman" w:cs="Times New Roman"/>
          <w:b/>
          <w:bCs/>
          <w:color w:val="000000"/>
          <w:sz w:val="26"/>
          <w:szCs w:val="26"/>
          <w:u w:val="single"/>
          <w:lang w:eastAsia="vi-VN"/>
        </w:rPr>
      </w:pPr>
      <w:r w:rsidRPr="007765C2">
        <w:rPr>
          <w:rStyle w:val="a"/>
          <w:rFonts w:ascii="Times New Roman" w:hAnsi="Times New Roman" w:cs="Times New Roman"/>
          <w:b/>
          <w:bCs/>
          <w:color w:val="000000"/>
          <w:sz w:val="26"/>
          <w:szCs w:val="26"/>
          <w:u w:val="single"/>
          <w:lang w:eastAsia="vi-VN"/>
        </w:rPr>
        <w:t>TÁC DỤNG KH</w:t>
      </w:r>
      <w:r w:rsidR="00A916F9" w:rsidRPr="007765C2">
        <w:rPr>
          <w:rStyle w:val="a"/>
          <w:rFonts w:ascii="Times New Roman" w:hAnsi="Times New Roman" w:cs="Times New Roman"/>
          <w:b/>
          <w:bCs/>
          <w:color w:val="000000"/>
          <w:sz w:val="26"/>
          <w:szCs w:val="26"/>
          <w:u w:val="single"/>
          <w:lang w:eastAsia="vi-VN"/>
        </w:rPr>
        <w:t>Ô</w:t>
      </w:r>
      <w:r w:rsidRPr="007765C2">
        <w:rPr>
          <w:rStyle w:val="a"/>
          <w:rFonts w:ascii="Times New Roman" w:hAnsi="Times New Roman" w:cs="Times New Roman"/>
          <w:b/>
          <w:bCs/>
          <w:color w:val="000000"/>
          <w:sz w:val="26"/>
          <w:szCs w:val="26"/>
          <w:u w:val="single"/>
          <w:lang w:eastAsia="vi-VN"/>
        </w:rPr>
        <w:t>NG MONG MUỐN CÙA THUỐC (ADR)</w:t>
      </w:r>
    </w:p>
    <w:p w14:paraId="1D58F920" w14:textId="77777777" w:rsidR="00E15EAF" w:rsidRPr="00E15EAF" w:rsidRDefault="00E15EAF" w:rsidP="000226FF">
      <w:pPr>
        <w:pStyle w:val="NormalWeb"/>
        <w:shd w:val="clear" w:color="auto" w:fill="F5F5F5"/>
        <w:spacing w:before="0" w:beforeAutospacing="0"/>
        <w:ind w:left="720"/>
        <w:jc w:val="both"/>
        <w:rPr>
          <w:color w:val="000000" w:themeColor="text1"/>
          <w:sz w:val="26"/>
          <w:szCs w:val="26"/>
        </w:rPr>
      </w:pPr>
      <w:r w:rsidRPr="00E15EAF">
        <w:rPr>
          <w:color w:val="000000" w:themeColor="text1"/>
          <w:sz w:val="26"/>
          <w:szCs w:val="26"/>
        </w:rPr>
        <w:t>Thường gặp:</w:t>
      </w:r>
    </w:p>
    <w:p w14:paraId="795A0974" w14:textId="7932A238" w:rsidR="00E15EAF" w:rsidRPr="00E15EAF" w:rsidRDefault="00E15EAF" w:rsidP="00E15EAF">
      <w:pPr>
        <w:pStyle w:val="NormalWeb"/>
        <w:numPr>
          <w:ilvl w:val="0"/>
          <w:numId w:val="6"/>
        </w:numPr>
        <w:shd w:val="clear" w:color="auto" w:fill="F5F5F5"/>
        <w:spacing w:before="0" w:beforeAutospacing="0"/>
        <w:jc w:val="both"/>
        <w:rPr>
          <w:color w:val="000000" w:themeColor="text1"/>
          <w:sz w:val="26"/>
          <w:szCs w:val="26"/>
        </w:rPr>
      </w:pPr>
      <w:r w:rsidRPr="00E15EAF">
        <w:rPr>
          <w:color w:val="000000" w:themeColor="text1"/>
          <w:sz w:val="26"/>
          <w:szCs w:val="26"/>
        </w:rPr>
        <w:t xml:space="preserve"> Phản ứng dị ứng nổi mẩn, ngứa.</w:t>
      </w:r>
    </w:p>
    <w:p w14:paraId="0E299643" w14:textId="41BE98B2" w:rsidR="00E15EAF" w:rsidRPr="00E15EAF" w:rsidRDefault="00E15EAF" w:rsidP="00E15EAF">
      <w:pPr>
        <w:pStyle w:val="NormalWeb"/>
        <w:numPr>
          <w:ilvl w:val="0"/>
          <w:numId w:val="6"/>
        </w:numPr>
        <w:shd w:val="clear" w:color="auto" w:fill="F5F5F5"/>
        <w:spacing w:before="0" w:beforeAutospacing="0"/>
        <w:jc w:val="both"/>
        <w:rPr>
          <w:color w:val="000000" w:themeColor="text1"/>
          <w:sz w:val="26"/>
          <w:szCs w:val="26"/>
        </w:rPr>
      </w:pPr>
      <w:r w:rsidRPr="00E15EAF">
        <w:rPr>
          <w:color w:val="000000" w:themeColor="text1"/>
          <w:sz w:val="26"/>
          <w:szCs w:val="26"/>
        </w:rPr>
        <w:t xml:space="preserve"> Có thể gặp các phản ứng quá mẫn trầm trọng hơn như ban tróc vảy, hội chứng Stevens-Johnson và hoại tử da.</w:t>
      </w:r>
    </w:p>
    <w:p w14:paraId="6C764A33" w14:textId="12BEB23B" w:rsidR="00E15EAF" w:rsidRPr="00E15EAF" w:rsidRDefault="00E15EAF" w:rsidP="00E15EAF">
      <w:pPr>
        <w:pStyle w:val="NormalWeb"/>
        <w:numPr>
          <w:ilvl w:val="0"/>
          <w:numId w:val="6"/>
        </w:numPr>
        <w:shd w:val="clear" w:color="auto" w:fill="F5F5F5"/>
        <w:spacing w:before="0" w:beforeAutospacing="0"/>
        <w:jc w:val="both"/>
        <w:rPr>
          <w:color w:val="000000" w:themeColor="text1"/>
          <w:sz w:val="26"/>
          <w:szCs w:val="26"/>
        </w:rPr>
      </w:pPr>
      <w:r w:rsidRPr="00E15EAF">
        <w:rPr>
          <w:color w:val="000000" w:themeColor="text1"/>
          <w:sz w:val="26"/>
          <w:szCs w:val="26"/>
        </w:rPr>
        <w:t>Cần ngừng Allopurinol khi thấy các biểu hiện nổi mẩn và đến gặp bác sĩ để được tư vấn thêm. </w:t>
      </w:r>
    </w:p>
    <w:p w14:paraId="110979C5" w14:textId="71FEF332" w:rsidR="00E15EAF" w:rsidRPr="00E15EAF" w:rsidRDefault="00E15EAF" w:rsidP="00E15EAF">
      <w:pPr>
        <w:pStyle w:val="NormalWeb"/>
        <w:numPr>
          <w:ilvl w:val="0"/>
          <w:numId w:val="6"/>
        </w:numPr>
        <w:shd w:val="clear" w:color="auto" w:fill="F5F5F5"/>
        <w:spacing w:before="0" w:beforeAutospacing="0"/>
        <w:jc w:val="both"/>
        <w:rPr>
          <w:color w:val="000000" w:themeColor="text1"/>
          <w:sz w:val="26"/>
          <w:szCs w:val="26"/>
        </w:rPr>
      </w:pPr>
      <w:r w:rsidRPr="00E15EAF">
        <w:rPr>
          <w:color w:val="000000" w:themeColor="text1"/>
          <w:sz w:val="26"/>
          <w:szCs w:val="26"/>
        </w:rPr>
        <w:t>Ngoài ra cũng có trường hợp được ghi nhận sốt, lạnh run, giảm hoặc tăng bạch cầu, tăng bạch cầu ưa acid, đau khớp và viêm mạch.</w:t>
      </w:r>
    </w:p>
    <w:p w14:paraId="59EA27A3" w14:textId="247014B2" w:rsidR="002A03C2" w:rsidRPr="00E15EAF" w:rsidRDefault="00E15EAF" w:rsidP="001B73B1">
      <w:pPr>
        <w:pStyle w:val="NormalWeb"/>
        <w:shd w:val="clear" w:color="auto" w:fill="F5F5F5"/>
        <w:spacing w:before="0" w:beforeAutospacing="0"/>
        <w:ind w:left="720"/>
        <w:jc w:val="both"/>
        <w:rPr>
          <w:color w:val="000000" w:themeColor="text1"/>
          <w:sz w:val="26"/>
          <w:szCs w:val="26"/>
          <w:u w:val="single"/>
        </w:rPr>
      </w:pPr>
      <w:r w:rsidRPr="00E15EAF">
        <w:rPr>
          <w:color w:val="000000" w:themeColor="text1"/>
          <w:sz w:val="26"/>
          <w:szCs w:val="26"/>
        </w:rPr>
        <w:t>Rất hiếm gặp:Viêm dây thần kinh ngoại biên. Rối loạn tiêu hóa (buồn nôn, nôn, đau bụng, tiêu chảy). Rối loạn thần kinh (nhức đầu, buồn ngủ, chóng mặt), rụng tóc.</w:t>
      </w:r>
    </w:p>
    <w:p w14:paraId="2D2E365B" w14:textId="49016073" w:rsidR="000507CF" w:rsidRPr="007765C2" w:rsidRDefault="0098018B" w:rsidP="00B86C15">
      <w:pPr>
        <w:spacing w:before="240"/>
        <w:ind w:firstLine="720"/>
        <w:jc w:val="both"/>
        <w:rPr>
          <w:rFonts w:cs="Times New Roman"/>
          <w:b/>
          <w:sz w:val="26"/>
          <w:szCs w:val="26"/>
        </w:rPr>
      </w:pPr>
      <w:r w:rsidRPr="007765C2">
        <w:rPr>
          <w:rFonts w:cs="Times New Roman"/>
          <w:b/>
          <w:sz w:val="26"/>
          <w:szCs w:val="26"/>
          <w:u w:val="single"/>
        </w:rPr>
        <w:t>Đơn Giá</w:t>
      </w:r>
      <w:r w:rsidRPr="007765C2">
        <w:rPr>
          <w:rFonts w:cs="Times New Roman"/>
          <w:b/>
          <w:sz w:val="26"/>
          <w:szCs w:val="26"/>
        </w:rPr>
        <w:t xml:space="preserve">: </w:t>
      </w:r>
      <w:r w:rsidR="007953CA">
        <w:rPr>
          <w:rFonts w:cs="Times New Roman"/>
          <w:b/>
          <w:sz w:val="26"/>
          <w:szCs w:val="26"/>
        </w:rPr>
        <w:t xml:space="preserve">1.750 </w:t>
      </w:r>
      <w:r w:rsidRPr="007765C2">
        <w:rPr>
          <w:rFonts w:cs="Times New Roman"/>
          <w:b/>
          <w:sz w:val="26"/>
          <w:szCs w:val="26"/>
        </w:rPr>
        <w:t>đồng/viên</w:t>
      </w:r>
      <w:r w:rsidR="00B86C15" w:rsidRPr="007765C2">
        <w:rPr>
          <w:rFonts w:cs="Times New Roman"/>
          <w:b/>
          <w:sz w:val="26"/>
          <w:szCs w:val="26"/>
        </w:rPr>
        <w:t>.</w:t>
      </w:r>
    </w:p>
    <w:p w14:paraId="60E81786" w14:textId="08FA10C9" w:rsidR="0098018B" w:rsidRPr="007765C2" w:rsidRDefault="0098018B" w:rsidP="00B26700">
      <w:pPr>
        <w:jc w:val="center"/>
        <w:rPr>
          <w:rFonts w:cs="Times New Roman"/>
          <w:b/>
          <w:sz w:val="26"/>
          <w:szCs w:val="26"/>
        </w:rPr>
      </w:pPr>
      <w:r w:rsidRPr="007765C2">
        <w:rPr>
          <w:rFonts w:cs="Times New Roman"/>
          <w:b/>
          <w:sz w:val="26"/>
          <w:szCs w:val="26"/>
        </w:rPr>
        <w:t>DS</w:t>
      </w:r>
      <w:r w:rsidR="000C32FA" w:rsidRPr="007765C2">
        <w:rPr>
          <w:rFonts w:cs="Times New Roman"/>
          <w:b/>
          <w:sz w:val="26"/>
          <w:szCs w:val="26"/>
        </w:rPr>
        <w:t xml:space="preserve">.Nguyễn Thị Hường </w:t>
      </w:r>
    </w:p>
    <w:sectPr w:rsidR="0098018B" w:rsidRPr="007765C2" w:rsidSect="00CE1CD8">
      <w:pgSz w:w="11907" w:h="16839" w:code="9"/>
      <w:pgMar w:top="288" w:right="708" w:bottom="288"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540F0"/>
    <w:multiLevelType w:val="hybridMultilevel"/>
    <w:tmpl w:val="16CAA204"/>
    <w:lvl w:ilvl="0" w:tplc="7752EF8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4D243479"/>
    <w:multiLevelType w:val="hybridMultilevel"/>
    <w:tmpl w:val="800E37BC"/>
    <w:lvl w:ilvl="0" w:tplc="7752EF8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3082397"/>
    <w:multiLevelType w:val="hybridMultilevel"/>
    <w:tmpl w:val="F16A22E6"/>
    <w:lvl w:ilvl="0" w:tplc="D0AE37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AE2ACA"/>
    <w:multiLevelType w:val="hybridMultilevel"/>
    <w:tmpl w:val="083ADAAA"/>
    <w:lvl w:ilvl="0" w:tplc="4C9C5E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64593"/>
    <w:multiLevelType w:val="hybridMultilevel"/>
    <w:tmpl w:val="3A5C39A8"/>
    <w:lvl w:ilvl="0" w:tplc="A0E6406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AD6260D"/>
    <w:multiLevelType w:val="hybridMultilevel"/>
    <w:tmpl w:val="AE1A9FE6"/>
    <w:lvl w:ilvl="0" w:tplc="A7CA99A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F5"/>
    <w:rsid w:val="000147C8"/>
    <w:rsid w:val="000226FF"/>
    <w:rsid w:val="0003262B"/>
    <w:rsid w:val="00034A11"/>
    <w:rsid w:val="00043DCD"/>
    <w:rsid w:val="000507CF"/>
    <w:rsid w:val="00050A78"/>
    <w:rsid w:val="00062C50"/>
    <w:rsid w:val="00071A94"/>
    <w:rsid w:val="000738C3"/>
    <w:rsid w:val="000A53C6"/>
    <w:rsid w:val="000B6537"/>
    <w:rsid w:val="000C32FA"/>
    <w:rsid w:val="000D6FD8"/>
    <w:rsid w:val="00105249"/>
    <w:rsid w:val="001065D0"/>
    <w:rsid w:val="00117A8A"/>
    <w:rsid w:val="00135FD4"/>
    <w:rsid w:val="001529CC"/>
    <w:rsid w:val="0015785C"/>
    <w:rsid w:val="001701BD"/>
    <w:rsid w:val="00190496"/>
    <w:rsid w:val="00197219"/>
    <w:rsid w:val="001A1726"/>
    <w:rsid w:val="001A513D"/>
    <w:rsid w:val="001B73B1"/>
    <w:rsid w:val="001B793B"/>
    <w:rsid w:val="001D4665"/>
    <w:rsid w:val="001E4F71"/>
    <w:rsid w:val="00202E70"/>
    <w:rsid w:val="00221E9B"/>
    <w:rsid w:val="002655A0"/>
    <w:rsid w:val="00272A9D"/>
    <w:rsid w:val="00282922"/>
    <w:rsid w:val="002A03C2"/>
    <w:rsid w:val="002A4FE0"/>
    <w:rsid w:val="002B7933"/>
    <w:rsid w:val="002D669B"/>
    <w:rsid w:val="002E0464"/>
    <w:rsid w:val="002E4B2E"/>
    <w:rsid w:val="00343BA6"/>
    <w:rsid w:val="003604F4"/>
    <w:rsid w:val="003623B3"/>
    <w:rsid w:val="003904C7"/>
    <w:rsid w:val="003A1AF9"/>
    <w:rsid w:val="003A47D9"/>
    <w:rsid w:val="003D3A67"/>
    <w:rsid w:val="00471856"/>
    <w:rsid w:val="0047716E"/>
    <w:rsid w:val="004B2F2A"/>
    <w:rsid w:val="00512D99"/>
    <w:rsid w:val="005247CE"/>
    <w:rsid w:val="00545EE1"/>
    <w:rsid w:val="00564952"/>
    <w:rsid w:val="00573CA4"/>
    <w:rsid w:val="0057587D"/>
    <w:rsid w:val="00592399"/>
    <w:rsid w:val="005B22B2"/>
    <w:rsid w:val="005B5FFB"/>
    <w:rsid w:val="005C5AC5"/>
    <w:rsid w:val="006163F9"/>
    <w:rsid w:val="00633A7F"/>
    <w:rsid w:val="006346EC"/>
    <w:rsid w:val="006B3B03"/>
    <w:rsid w:val="00722118"/>
    <w:rsid w:val="00740FF4"/>
    <w:rsid w:val="00741A3B"/>
    <w:rsid w:val="007765C2"/>
    <w:rsid w:val="007953CA"/>
    <w:rsid w:val="007C21C6"/>
    <w:rsid w:val="007C2B94"/>
    <w:rsid w:val="007D7FB9"/>
    <w:rsid w:val="0080379D"/>
    <w:rsid w:val="0081398A"/>
    <w:rsid w:val="0086634C"/>
    <w:rsid w:val="0087339A"/>
    <w:rsid w:val="008814AD"/>
    <w:rsid w:val="0088209D"/>
    <w:rsid w:val="008B09F2"/>
    <w:rsid w:val="008B4D6E"/>
    <w:rsid w:val="008B7A13"/>
    <w:rsid w:val="008C1A02"/>
    <w:rsid w:val="00923535"/>
    <w:rsid w:val="0098018B"/>
    <w:rsid w:val="009939EE"/>
    <w:rsid w:val="009C57A2"/>
    <w:rsid w:val="009E28EF"/>
    <w:rsid w:val="00A1125C"/>
    <w:rsid w:val="00A11AD7"/>
    <w:rsid w:val="00A221DA"/>
    <w:rsid w:val="00A27175"/>
    <w:rsid w:val="00A3193E"/>
    <w:rsid w:val="00A34B3A"/>
    <w:rsid w:val="00A37E3E"/>
    <w:rsid w:val="00A4112D"/>
    <w:rsid w:val="00A50F68"/>
    <w:rsid w:val="00A53017"/>
    <w:rsid w:val="00A5332A"/>
    <w:rsid w:val="00A71CDB"/>
    <w:rsid w:val="00A76A8F"/>
    <w:rsid w:val="00A8041B"/>
    <w:rsid w:val="00A916F9"/>
    <w:rsid w:val="00AB2CE1"/>
    <w:rsid w:val="00AB3D84"/>
    <w:rsid w:val="00AB6332"/>
    <w:rsid w:val="00AC33E8"/>
    <w:rsid w:val="00AD01F2"/>
    <w:rsid w:val="00AD0D7A"/>
    <w:rsid w:val="00AD48A4"/>
    <w:rsid w:val="00AD5BB6"/>
    <w:rsid w:val="00AE4650"/>
    <w:rsid w:val="00B1273A"/>
    <w:rsid w:val="00B175C8"/>
    <w:rsid w:val="00B26700"/>
    <w:rsid w:val="00B35299"/>
    <w:rsid w:val="00B84302"/>
    <w:rsid w:val="00B86C15"/>
    <w:rsid w:val="00B94286"/>
    <w:rsid w:val="00BA3CBA"/>
    <w:rsid w:val="00BE3600"/>
    <w:rsid w:val="00BE5432"/>
    <w:rsid w:val="00BF2DF7"/>
    <w:rsid w:val="00C175FF"/>
    <w:rsid w:val="00C55AB5"/>
    <w:rsid w:val="00C95DDD"/>
    <w:rsid w:val="00CA55C7"/>
    <w:rsid w:val="00CB64D8"/>
    <w:rsid w:val="00CE1CD8"/>
    <w:rsid w:val="00D04DD6"/>
    <w:rsid w:val="00D170CB"/>
    <w:rsid w:val="00D206A2"/>
    <w:rsid w:val="00D27B7D"/>
    <w:rsid w:val="00D4017D"/>
    <w:rsid w:val="00D44937"/>
    <w:rsid w:val="00D461CF"/>
    <w:rsid w:val="00D47DE7"/>
    <w:rsid w:val="00D70741"/>
    <w:rsid w:val="00D84017"/>
    <w:rsid w:val="00D97B68"/>
    <w:rsid w:val="00DC5055"/>
    <w:rsid w:val="00DD1002"/>
    <w:rsid w:val="00DD1B41"/>
    <w:rsid w:val="00DF174B"/>
    <w:rsid w:val="00E15EAF"/>
    <w:rsid w:val="00E35223"/>
    <w:rsid w:val="00E40E8F"/>
    <w:rsid w:val="00E52C37"/>
    <w:rsid w:val="00E73345"/>
    <w:rsid w:val="00EA29F5"/>
    <w:rsid w:val="00EA6B05"/>
    <w:rsid w:val="00EB3C6B"/>
    <w:rsid w:val="00ED7DC1"/>
    <w:rsid w:val="00EE2CE0"/>
    <w:rsid w:val="00EF0930"/>
    <w:rsid w:val="00EF51EC"/>
    <w:rsid w:val="00F06324"/>
    <w:rsid w:val="00F07E47"/>
    <w:rsid w:val="00F200C8"/>
    <w:rsid w:val="00F40EEC"/>
    <w:rsid w:val="00F44068"/>
    <w:rsid w:val="00F47880"/>
    <w:rsid w:val="00F60792"/>
    <w:rsid w:val="00F82CC1"/>
    <w:rsid w:val="00FB1890"/>
    <w:rsid w:val="00FB38A6"/>
    <w:rsid w:val="00FB3B00"/>
    <w:rsid w:val="00FD3AFC"/>
    <w:rsid w:val="00FE3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EF2F1"/>
  <w15:docId w15:val="{58031262-6841-4FF4-B037-8F1A4E1B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EC"/>
  </w:style>
  <w:style w:type="paragraph" w:styleId="Heading1">
    <w:name w:val="heading 1"/>
    <w:basedOn w:val="Normal"/>
    <w:next w:val="Normal"/>
    <w:link w:val="Heading1Char"/>
    <w:uiPriority w:val="9"/>
    <w:qFormat/>
    <w:rsid w:val="00A530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95DDD"/>
    <w:pPr>
      <w:spacing w:before="100" w:beforeAutospacing="1" w:after="100" w:afterAutospacing="1" w:line="240" w:lineRule="auto"/>
      <w:outlineLvl w:val="2"/>
    </w:pPr>
    <w:rPr>
      <w:rFonts w:eastAsia="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9F5"/>
    <w:pPr>
      <w:ind w:left="720"/>
      <w:contextualSpacing/>
    </w:pPr>
  </w:style>
  <w:style w:type="table" w:styleId="TableGrid">
    <w:name w:val="Table Grid"/>
    <w:basedOn w:val="TableNormal"/>
    <w:uiPriority w:val="59"/>
    <w:rsid w:val="00D840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D6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69B"/>
    <w:rPr>
      <w:rFonts w:ascii="Tahoma" w:hAnsi="Tahoma" w:cs="Tahoma"/>
      <w:sz w:val="16"/>
      <w:szCs w:val="16"/>
    </w:rPr>
  </w:style>
  <w:style w:type="paragraph" w:styleId="NormalWeb">
    <w:name w:val="Normal (Web)"/>
    <w:basedOn w:val="Normal"/>
    <w:uiPriority w:val="99"/>
    <w:unhideWhenUsed/>
    <w:rsid w:val="000738C3"/>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633A7F"/>
    <w:rPr>
      <w:color w:val="0000FF"/>
      <w:u w:val="single"/>
    </w:rPr>
  </w:style>
  <w:style w:type="character" w:customStyle="1" w:styleId="a">
    <w:name w:val="正文文本_"/>
    <w:basedOn w:val="DefaultParagraphFont"/>
    <w:link w:val="a0"/>
    <w:uiPriority w:val="99"/>
    <w:rsid w:val="0047716E"/>
    <w:rPr>
      <w:rFonts w:ascii="Arial" w:hAnsi="Arial" w:cs="Arial"/>
      <w:b/>
      <w:bCs/>
      <w:sz w:val="13"/>
      <w:szCs w:val="13"/>
      <w:shd w:val="clear" w:color="auto" w:fill="FFFFFF"/>
    </w:rPr>
  </w:style>
  <w:style w:type="paragraph" w:customStyle="1" w:styleId="a0">
    <w:name w:val="正文文本"/>
    <w:basedOn w:val="Normal"/>
    <w:link w:val="a"/>
    <w:uiPriority w:val="99"/>
    <w:rsid w:val="0047716E"/>
    <w:pPr>
      <w:widowControl w:val="0"/>
      <w:shd w:val="clear" w:color="auto" w:fill="FFFFFF"/>
      <w:spacing w:after="0" w:line="283" w:lineRule="auto"/>
      <w:ind w:firstLine="20"/>
    </w:pPr>
    <w:rPr>
      <w:rFonts w:ascii="Arial" w:hAnsi="Arial" w:cs="Arial"/>
      <w:b/>
      <w:bCs/>
      <w:sz w:val="13"/>
      <w:szCs w:val="13"/>
    </w:rPr>
  </w:style>
  <w:style w:type="character" w:styleId="PlaceholderText">
    <w:name w:val="Placeholder Text"/>
    <w:basedOn w:val="DefaultParagraphFont"/>
    <w:uiPriority w:val="99"/>
    <w:semiHidden/>
    <w:rsid w:val="001A1726"/>
    <w:rPr>
      <w:color w:val="808080"/>
    </w:rPr>
  </w:style>
  <w:style w:type="character" w:styleId="Strong">
    <w:name w:val="Strong"/>
    <w:basedOn w:val="DefaultParagraphFont"/>
    <w:uiPriority w:val="22"/>
    <w:qFormat/>
    <w:rsid w:val="00AE4650"/>
    <w:rPr>
      <w:b/>
      <w:bCs/>
    </w:rPr>
  </w:style>
  <w:style w:type="character" w:styleId="Emphasis">
    <w:name w:val="Emphasis"/>
    <w:basedOn w:val="DefaultParagraphFont"/>
    <w:uiPriority w:val="20"/>
    <w:qFormat/>
    <w:rsid w:val="00CA55C7"/>
    <w:rPr>
      <w:i/>
      <w:iCs/>
    </w:rPr>
  </w:style>
  <w:style w:type="character" w:customStyle="1" w:styleId="Heading3Char">
    <w:name w:val="Heading 3 Char"/>
    <w:basedOn w:val="DefaultParagraphFont"/>
    <w:link w:val="Heading3"/>
    <w:uiPriority w:val="9"/>
    <w:rsid w:val="00C95DDD"/>
    <w:rPr>
      <w:rFonts w:eastAsia="Times New Roman" w:cs="Times New Roman"/>
      <w:b/>
      <w:bCs/>
      <w:sz w:val="27"/>
      <w:szCs w:val="27"/>
      <w:lang w:val="vi-VN" w:eastAsia="vi-VN"/>
    </w:rPr>
  </w:style>
  <w:style w:type="character" w:customStyle="1" w:styleId="Heading1Char">
    <w:name w:val="Heading 1 Char"/>
    <w:basedOn w:val="DefaultParagraphFont"/>
    <w:link w:val="Heading1"/>
    <w:uiPriority w:val="9"/>
    <w:rsid w:val="00A5301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0810">
      <w:bodyDiv w:val="1"/>
      <w:marLeft w:val="0"/>
      <w:marRight w:val="0"/>
      <w:marTop w:val="0"/>
      <w:marBottom w:val="0"/>
      <w:divBdr>
        <w:top w:val="none" w:sz="0" w:space="0" w:color="auto"/>
        <w:left w:val="none" w:sz="0" w:space="0" w:color="auto"/>
        <w:bottom w:val="none" w:sz="0" w:space="0" w:color="auto"/>
        <w:right w:val="none" w:sz="0" w:space="0" w:color="auto"/>
      </w:divBdr>
    </w:div>
    <w:div w:id="141122187">
      <w:bodyDiv w:val="1"/>
      <w:marLeft w:val="0"/>
      <w:marRight w:val="0"/>
      <w:marTop w:val="0"/>
      <w:marBottom w:val="0"/>
      <w:divBdr>
        <w:top w:val="none" w:sz="0" w:space="0" w:color="auto"/>
        <w:left w:val="none" w:sz="0" w:space="0" w:color="auto"/>
        <w:bottom w:val="none" w:sz="0" w:space="0" w:color="auto"/>
        <w:right w:val="none" w:sz="0" w:space="0" w:color="auto"/>
      </w:divBdr>
    </w:div>
    <w:div w:id="442310335">
      <w:bodyDiv w:val="1"/>
      <w:marLeft w:val="0"/>
      <w:marRight w:val="0"/>
      <w:marTop w:val="0"/>
      <w:marBottom w:val="0"/>
      <w:divBdr>
        <w:top w:val="none" w:sz="0" w:space="0" w:color="auto"/>
        <w:left w:val="none" w:sz="0" w:space="0" w:color="auto"/>
        <w:bottom w:val="none" w:sz="0" w:space="0" w:color="auto"/>
        <w:right w:val="none" w:sz="0" w:space="0" w:color="auto"/>
      </w:divBdr>
    </w:div>
    <w:div w:id="448012722">
      <w:bodyDiv w:val="1"/>
      <w:marLeft w:val="0"/>
      <w:marRight w:val="0"/>
      <w:marTop w:val="0"/>
      <w:marBottom w:val="0"/>
      <w:divBdr>
        <w:top w:val="none" w:sz="0" w:space="0" w:color="auto"/>
        <w:left w:val="none" w:sz="0" w:space="0" w:color="auto"/>
        <w:bottom w:val="none" w:sz="0" w:space="0" w:color="auto"/>
        <w:right w:val="none" w:sz="0" w:space="0" w:color="auto"/>
      </w:divBdr>
    </w:div>
    <w:div w:id="496648484">
      <w:bodyDiv w:val="1"/>
      <w:marLeft w:val="0"/>
      <w:marRight w:val="0"/>
      <w:marTop w:val="0"/>
      <w:marBottom w:val="0"/>
      <w:divBdr>
        <w:top w:val="none" w:sz="0" w:space="0" w:color="auto"/>
        <w:left w:val="none" w:sz="0" w:space="0" w:color="auto"/>
        <w:bottom w:val="none" w:sz="0" w:space="0" w:color="auto"/>
        <w:right w:val="none" w:sz="0" w:space="0" w:color="auto"/>
      </w:divBdr>
    </w:div>
    <w:div w:id="603922296">
      <w:bodyDiv w:val="1"/>
      <w:marLeft w:val="0"/>
      <w:marRight w:val="0"/>
      <w:marTop w:val="0"/>
      <w:marBottom w:val="0"/>
      <w:divBdr>
        <w:top w:val="none" w:sz="0" w:space="0" w:color="auto"/>
        <w:left w:val="none" w:sz="0" w:space="0" w:color="auto"/>
        <w:bottom w:val="none" w:sz="0" w:space="0" w:color="auto"/>
        <w:right w:val="none" w:sz="0" w:space="0" w:color="auto"/>
      </w:divBdr>
    </w:div>
    <w:div w:id="762534516">
      <w:bodyDiv w:val="1"/>
      <w:marLeft w:val="0"/>
      <w:marRight w:val="0"/>
      <w:marTop w:val="0"/>
      <w:marBottom w:val="0"/>
      <w:divBdr>
        <w:top w:val="none" w:sz="0" w:space="0" w:color="auto"/>
        <w:left w:val="none" w:sz="0" w:space="0" w:color="auto"/>
        <w:bottom w:val="none" w:sz="0" w:space="0" w:color="auto"/>
        <w:right w:val="none" w:sz="0" w:space="0" w:color="auto"/>
      </w:divBdr>
    </w:div>
    <w:div w:id="950355252">
      <w:bodyDiv w:val="1"/>
      <w:marLeft w:val="0"/>
      <w:marRight w:val="0"/>
      <w:marTop w:val="0"/>
      <w:marBottom w:val="0"/>
      <w:divBdr>
        <w:top w:val="none" w:sz="0" w:space="0" w:color="auto"/>
        <w:left w:val="none" w:sz="0" w:space="0" w:color="auto"/>
        <w:bottom w:val="none" w:sz="0" w:space="0" w:color="auto"/>
        <w:right w:val="none" w:sz="0" w:space="0" w:color="auto"/>
      </w:divBdr>
    </w:div>
    <w:div w:id="957184125">
      <w:bodyDiv w:val="1"/>
      <w:marLeft w:val="0"/>
      <w:marRight w:val="0"/>
      <w:marTop w:val="0"/>
      <w:marBottom w:val="0"/>
      <w:divBdr>
        <w:top w:val="none" w:sz="0" w:space="0" w:color="auto"/>
        <w:left w:val="none" w:sz="0" w:space="0" w:color="auto"/>
        <w:bottom w:val="none" w:sz="0" w:space="0" w:color="auto"/>
        <w:right w:val="none" w:sz="0" w:space="0" w:color="auto"/>
      </w:divBdr>
    </w:div>
    <w:div w:id="1059207264">
      <w:bodyDiv w:val="1"/>
      <w:marLeft w:val="0"/>
      <w:marRight w:val="0"/>
      <w:marTop w:val="0"/>
      <w:marBottom w:val="0"/>
      <w:divBdr>
        <w:top w:val="none" w:sz="0" w:space="0" w:color="auto"/>
        <w:left w:val="none" w:sz="0" w:space="0" w:color="auto"/>
        <w:bottom w:val="none" w:sz="0" w:space="0" w:color="auto"/>
        <w:right w:val="none" w:sz="0" w:space="0" w:color="auto"/>
      </w:divBdr>
    </w:div>
    <w:div w:id="1220631072">
      <w:bodyDiv w:val="1"/>
      <w:marLeft w:val="0"/>
      <w:marRight w:val="0"/>
      <w:marTop w:val="0"/>
      <w:marBottom w:val="0"/>
      <w:divBdr>
        <w:top w:val="none" w:sz="0" w:space="0" w:color="auto"/>
        <w:left w:val="none" w:sz="0" w:space="0" w:color="auto"/>
        <w:bottom w:val="none" w:sz="0" w:space="0" w:color="auto"/>
        <w:right w:val="none" w:sz="0" w:space="0" w:color="auto"/>
      </w:divBdr>
    </w:div>
    <w:div w:id="1315987055">
      <w:bodyDiv w:val="1"/>
      <w:marLeft w:val="0"/>
      <w:marRight w:val="0"/>
      <w:marTop w:val="0"/>
      <w:marBottom w:val="0"/>
      <w:divBdr>
        <w:top w:val="none" w:sz="0" w:space="0" w:color="auto"/>
        <w:left w:val="none" w:sz="0" w:space="0" w:color="auto"/>
        <w:bottom w:val="none" w:sz="0" w:space="0" w:color="auto"/>
        <w:right w:val="none" w:sz="0" w:space="0" w:color="auto"/>
      </w:divBdr>
    </w:div>
    <w:div w:id="1349333063">
      <w:bodyDiv w:val="1"/>
      <w:marLeft w:val="0"/>
      <w:marRight w:val="0"/>
      <w:marTop w:val="0"/>
      <w:marBottom w:val="0"/>
      <w:divBdr>
        <w:top w:val="none" w:sz="0" w:space="0" w:color="auto"/>
        <w:left w:val="none" w:sz="0" w:space="0" w:color="auto"/>
        <w:bottom w:val="none" w:sz="0" w:space="0" w:color="auto"/>
        <w:right w:val="none" w:sz="0" w:space="0" w:color="auto"/>
      </w:divBdr>
    </w:div>
    <w:div w:id="1592548332">
      <w:bodyDiv w:val="1"/>
      <w:marLeft w:val="0"/>
      <w:marRight w:val="0"/>
      <w:marTop w:val="0"/>
      <w:marBottom w:val="0"/>
      <w:divBdr>
        <w:top w:val="none" w:sz="0" w:space="0" w:color="auto"/>
        <w:left w:val="none" w:sz="0" w:space="0" w:color="auto"/>
        <w:bottom w:val="none" w:sz="0" w:space="0" w:color="auto"/>
        <w:right w:val="none" w:sz="0" w:space="0" w:color="auto"/>
      </w:divBdr>
    </w:div>
    <w:div w:id="1645045247">
      <w:bodyDiv w:val="1"/>
      <w:marLeft w:val="0"/>
      <w:marRight w:val="0"/>
      <w:marTop w:val="0"/>
      <w:marBottom w:val="0"/>
      <w:divBdr>
        <w:top w:val="none" w:sz="0" w:space="0" w:color="auto"/>
        <w:left w:val="none" w:sz="0" w:space="0" w:color="auto"/>
        <w:bottom w:val="none" w:sz="0" w:space="0" w:color="auto"/>
        <w:right w:val="none" w:sz="0" w:space="0" w:color="auto"/>
      </w:divBdr>
    </w:div>
    <w:div w:id="1790659267">
      <w:bodyDiv w:val="1"/>
      <w:marLeft w:val="0"/>
      <w:marRight w:val="0"/>
      <w:marTop w:val="0"/>
      <w:marBottom w:val="0"/>
      <w:divBdr>
        <w:top w:val="none" w:sz="0" w:space="0" w:color="auto"/>
        <w:left w:val="none" w:sz="0" w:space="0" w:color="auto"/>
        <w:bottom w:val="none" w:sz="0" w:space="0" w:color="auto"/>
        <w:right w:val="none" w:sz="0" w:space="0" w:color="auto"/>
      </w:divBdr>
    </w:div>
    <w:div w:id="1947805533">
      <w:bodyDiv w:val="1"/>
      <w:marLeft w:val="0"/>
      <w:marRight w:val="0"/>
      <w:marTop w:val="0"/>
      <w:marBottom w:val="0"/>
      <w:divBdr>
        <w:top w:val="none" w:sz="0" w:space="0" w:color="auto"/>
        <w:left w:val="none" w:sz="0" w:space="0" w:color="auto"/>
        <w:bottom w:val="none" w:sz="0" w:space="0" w:color="auto"/>
        <w:right w:val="none" w:sz="0" w:space="0" w:color="auto"/>
      </w:divBdr>
    </w:div>
    <w:div w:id="2056198681">
      <w:bodyDiv w:val="1"/>
      <w:marLeft w:val="0"/>
      <w:marRight w:val="0"/>
      <w:marTop w:val="0"/>
      <w:marBottom w:val="0"/>
      <w:divBdr>
        <w:top w:val="none" w:sz="0" w:space="0" w:color="auto"/>
        <w:left w:val="none" w:sz="0" w:space="0" w:color="auto"/>
        <w:bottom w:val="none" w:sz="0" w:space="0" w:color="auto"/>
        <w:right w:val="none" w:sz="0" w:space="0" w:color="auto"/>
      </w:divBdr>
    </w:div>
    <w:div w:id="205639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B298D-DA01-4FEE-811C-0C8F76F5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Mastre_cm9x</dc:creator>
  <cp:lastModifiedBy>Administrator</cp:lastModifiedBy>
  <cp:revision>6</cp:revision>
  <cp:lastPrinted>2019-08-23T09:07:00Z</cp:lastPrinted>
  <dcterms:created xsi:type="dcterms:W3CDTF">2022-03-22T01:53:00Z</dcterms:created>
  <dcterms:modified xsi:type="dcterms:W3CDTF">2022-03-22T03:08:00Z</dcterms:modified>
</cp:coreProperties>
</file>