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55F8C" w14:textId="10D87E42" w:rsidR="00406EFE" w:rsidRPr="00093294" w:rsidRDefault="00406EFE" w:rsidP="00093294">
      <w:pPr>
        <w:rPr>
          <w:rFonts w:cs="Times New Roman"/>
          <w:b/>
          <w:sz w:val="24"/>
          <w:szCs w:val="24"/>
          <w:u w:val="single"/>
          <w:lang w:val="en-US"/>
        </w:rPr>
      </w:pPr>
      <w:r w:rsidRPr="00CF1E6A">
        <w:rPr>
          <w:rFonts w:cs="Times New Roman"/>
          <w:b/>
          <w:sz w:val="24"/>
          <w:szCs w:val="24"/>
          <w:u w:val="single"/>
        </w:rPr>
        <w:t xml:space="preserve">ĐƠN VỊ THÔNG TIN THUỐC BV PHCN -  THÁNG </w:t>
      </w:r>
      <w:r w:rsidR="004910CF">
        <w:rPr>
          <w:rFonts w:cs="Times New Roman"/>
          <w:b/>
          <w:sz w:val="24"/>
          <w:szCs w:val="24"/>
          <w:u w:val="single"/>
          <w:lang w:val="en-US"/>
        </w:rPr>
        <w:t>3/2023</w:t>
      </w:r>
    </w:p>
    <w:p w14:paraId="6D1B3EAA" w14:textId="1EBB7353" w:rsidR="00A3564B" w:rsidRDefault="00A3564B" w:rsidP="00E07202">
      <w:pPr>
        <w:jc w:val="center"/>
        <w:rPr>
          <w:b/>
          <w:sz w:val="40"/>
          <w:szCs w:val="40"/>
          <w:lang w:val="en-US"/>
        </w:rPr>
      </w:pPr>
    </w:p>
    <w:p w14:paraId="72459FAB" w14:textId="77777777" w:rsidR="004910CF" w:rsidRDefault="004910CF" w:rsidP="00E07202">
      <w:pPr>
        <w:jc w:val="center"/>
        <w:rPr>
          <w:b/>
          <w:sz w:val="40"/>
          <w:szCs w:val="40"/>
          <w:lang w:val="en-US"/>
        </w:rPr>
      </w:pPr>
      <w:r>
        <w:rPr>
          <w:b/>
          <w:sz w:val="40"/>
          <w:szCs w:val="40"/>
          <w:lang w:val="en-US"/>
        </w:rPr>
        <w:t>NAFLOXIN</w:t>
      </w:r>
    </w:p>
    <w:p w14:paraId="184401DC" w14:textId="5249BF88" w:rsidR="0001739B" w:rsidRDefault="004910CF" w:rsidP="00E07202">
      <w:pPr>
        <w:jc w:val="center"/>
        <w:rPr>
          <w:b/>
          <w:sz w:val="40"/>
          <w:szCs w:val="40"/>
          <w:lang w:val="en-US"/>
        </w:rPr>
      </w:pPr>
      <w:r>
        <w:rPr>
          <w:b/>
          <w:sz w:val="40"/>
          <w:szCs w:val="40"/>
          <w:lang w:val="en-US"/>
        </w:rPr>
        <w:t xml:space="preserve"> 200mg/100ml</w:t>
      </w:r>
    </w:p>
    <w:p w14:paraId="60A6D27D" w14:textId="77777777" w:rsidR="009A23A9" w:rsidRPr="00A3564B" w:rsidRDefault="009A23A9" w:rsidP="00E07202">
      <w:pPr>
        <w:jc w:val="center"/>
        <w:rPr>
          <w:b/>
          <w:szCs w:val="28"/>
          <w:lang w:val="en-US"/>
        </w:rPr>
      </w:pPr>
    </w:p>
    <w:p w14:paraId="493FDE8B" w14:textId="188583EE" w:rsidR="00747039" w:rsidRPr="00747039" w:rsidRDefault="00747039" w:rsidP="00747039">
      <w:pPr>
        <w:jc w:val="center"/>
        <w:rPr>
          <w:b/>
          <w:sz w:val="40"/>
          <w:szCs w:val="40"/>
          <w:lang w:val="en-US"/>
        </w:rPr>
      </w:pPr>
    </w:p>
    <w:p w14:paraId="7DE02430" w14:textId="33EA53D4" w:rsidR="005B7D5F" w:rsidRPr="005633B9" w:rsidRDefault="001A5F85" w:rsidP="005633B9">
      <w:pPr>
        <w:jc w:val="both"/>
        <w:rPr>
          <w:rFonts w:cs="Times New Roman"/>
          <w:bCs/>
          <w:color w:val="000000" w:themeColor="text1"/>
          <w:sz w:val="26"/>
          <w:szCs w:val="26"/>
          <w:lang w:val="en-US"/>
        </w:rPr>
      </w:pPr>
      <w:r w:rsidRPr="005633B9">
        <w:rPr>
          <w:rFonts w:cs="Times New Roman"/>
          <w:b/>
          <w:color w:val="000000" w:themeColor="text1"/>
          <w:sz w:val="26"/>
          <w:szCs w:val="26"/>
          <w:lang w:val="en-US"/>
        </w:rPr>
        <w:t xml:space="preserve">THÀNH PHẦN </w:t>
      </w:r>
      <w:r w:rsidR="00D7218C" w:rsidRPr="005633B9">
        <w:rPr>
          <w:rFonts w:cs="Times New Roman"/>
          <w:b/>
          <w:color w:val="000000" w:themeColor="text1"/>
          <w:sz w:val="26"/>
          <w:szCs w:val="26"/>
          <w:lang w:val="en-US"/>
        </w:rPr>
        <w:t>:</w:t>
      </w:r>
      <w:r w:rsidR="00A843EF" w:rsidRPr="005633B9">
        <w:rPr>
          <w:rFonts w:cs="Times New Roman"/>
          <w:b/>
          <w:color w:val="000000" w:themeColor="text1"/>
          <w:sz w:val="26"/>
          <w:szCs w:val="26"/>
          <w:lang w:val="en-US"/>
        </w:rPr>
        <w:t xml:space="preserve"> </w:t>
      </w:r>
      <w:r w:rsidR="00812835" w:rsidRPr="005633B9">
        <w:rPr>
          <w:rFonts w:cs="Times New Roman"/>
          <w:bCs/>
          <w:color w:val="000000" w:themeColor="text1"/>
          <w:sz w:val="26"/>
          <w:szCs w:val="26"/>
          <w:lang w:val="en-US"/>
        </w:rPr>
        <w:t xml:space="preserve">1 ml dung dịch </w:t>
      </w:r>
      <w:r w:rsidR="006C7589" w:rsidRPr="005633B9">
        <w:rPr>
          <w:rFonts w:cs="Times New Roman"/>
          <w:bCs/>
          <w:color w:val="000000" w:themeColor="text1"/>
          <w:sz w:val="26"/>
          <w:szCs w:val="26"/>
          <w:lang w:val="en-US"/>
        </w:rPr>
        <w:t>Nafloxin chứa 2 mg Ciprofloxacin</w:t>
      </w:r>
    </w:p>
    <w:p w14:paraId="3F9EC6AE" w14:textId="1F31D07C" w:rsidR="006C7589" w:rsidRPr="005633B9" w:rsidRDefault="006C7589" w:rsidP="005633B9">
      <w:pPr>
        <w:jc w:val="both"/>
        <w:rPr>
          <w:rFonts w:cs="Times New Roman"/>
          <w:bCs/>
          <w:color w:val="000000" w:themeColor="text1"/>
          <w:sz w:val="26"/>
          <w:szCs w:val="26"/>
          <w:lang w:val="en-US"/>
        </w:rPr>
      </w:pPr>
      <w:r w:rsidRPr="005633B9">
        <w:rPr>
          <w:rFonts w:cs="Times New Roman"/>
          <w:bCs/>
          <w:color w:val="000000" w:themeColor="text1"/>
          <w:sz w:val="26"/>
          <w:szCs w:val="26"/>
          <w:lang w:val="en-US"/>
        </w:rPr>
        <w:tab/>
        <w:t>-</w:t>
      </w:r>
      <w:r w:rsidR="007963E3" w:rsidRPr="005633B9">
        <w:rPr>
          <w:rFonts w:cs="Times New Roman"/>
          <w:bCs/>
          <w:color w:val="000000" w:themeColor="text1"/>
          <w:sz w:val="26"/>
          <w:szCs w:val="26"/>
          <w:lang w:val="en-US"/>
        </w:rPr>
        <w:t>Hoạt chất :</w:t>
      </w:r>
      <w:r w:rsidRPr="005633B9">
        <w:rPr>
          <w:rFonts w:cs="Times New Roman"/>
          <w:bCs/>
          <w:color w:val="000000" w:themeColor="text1"/>
          <w:sz w:val="26"/>
          <w:szCs w:val="26"/>
          <w:lang w:val="en-US"/>
        </w:rPr>
        <w:t xml:space="preserve"> Lọ 100 ml chứa </w:t>
      </w:r>
      <w:r w:rsidR="00131B65" w:rsidRPr="005633B9">
        <w:rPr>
          <w:rFonts w:cs="Times New Roman"/>
          <w:bCs/>
          <w:color w:val="000000" w:themeColor="text1"/>
          <w:sz w:val="26"/>
          <w:szCs w:val="26"/>
          <w:lang w:val="en-US"/>
        </w:rPr>
        <w:t xml:space="preserve">254,4 mg Ciprofloxacin lactate tương đương </w:t>
      </w:r>
      <w:r w:rsidR="007963E3" w:rsidRPr="005633B9">
        <w:rPr>
          <w:rFonts w:cs="Times New Roman"/>
          <w:bCs/>
          <w:color w:val="000000" w:themeColor="text1"/>
          <w:sz w:val="26"/>
          <w:szCs w:val="26"/>
          <w:lang w:val="en-US"/>
        </w:rPr>
        <w:t>200 mg Ciprofloxacin.</w:t>
      </w:r>
    </w:p>
    <w:p w14:paraId="5517FAD7" w14:textId="4E5A1CE7" w:rsidR="007963E3" w:rsidRPr="005633B9" w:rsidRDefault="007963E3" w:rsidP="005633B9">
      <w:pPr>
        <w:jc w:val="both"/>
        <w:rPr>
          <w:rFonts w:cs="Times New Roman"/>
          <w:bCs/>
          <w:color w:val="000000" w:themeColor="text1"/>
          <w:sz w:val="26"/>
          <w:szCs w:val="26"/>
          <w:lang w:val="en-US"/>
        </w:rPr>
      </w:pPr>
      <w:r w:rsidRPr="005633B9">
        <w:rPr>
          <w:rFonts w:cs="Times New Roman"/>
          <w:bCs/>
          <w:color w:val="000000" w:themeColor="text1"/>
          <w:sz w:val="26"/>
          <w:szCs w:val="26"/>
          <w:lang w:val="en-US"/>
        </w:rPr>
        <w:tab/>
        <w:t xml:space="preserve">- Tá dược : </w:t>
      </w:r>
      <w:r w:rsidR="0093016F" w:rsidRPr="005633B9">
        <w:rPr>
          <w:rFonts w:cs="Times New Roman"/>
          <w:bCs/>
          <w:color w:val="000000" w:themeColor="text1"/>
          <w:sz w:val="26"/>
          <w:szCs w:val="26"/>
          <w:lang w:val="en-US"/>
        </w:rPr>
        <w:t>Acid lactic, natri clorid, nước cất pha tiêm.</w:t>
      </w:r>
    </w:p>
    <w:p w14:paraId="15D68776" w14:textId="77777777" w:rsidR="007963E3" w:rsidRPr="005633B9" w:rsidRDefault="007963E3" w:rsidP="005633B9">
      <w:pPr>
        <w:jc w:val="both"/>
        <w:rPr>
          <w:rFonts w:cs="Times New Roman"/>
          <w:bCs/>
          <w:color w:val="000000" w:themeColor="text1"/>
          <w:sz w:val="26"/>
          <w:szCs w:val="26"/>
        </w:rPr>
      </w:pPr>
    </w:p>
    <w:p w14:paraId="6775B468" w14:textId="2A97B87F" w:rsidR="005B7D5F" w:rsidRPr="005633B9" w:rsidRDefault="005B7D5F" w:rsidP="005633B9">
      <w:pPr>
        <w:pStyle w:val="NormalWeb"/>
        <w:shd w:val="clear" w:color="auto" w:fill="FFFFFF"/>
        <w:spacing w:before="0" w:beforeAutospacing="0" w:after="300" w:afterAutospacing="0"/>
        <w:jc w:val="both"/>
        <w:textAlignment w:val="baseline"/>
        <w:rPr>
          <w:color w:val="000000" w:themeColor="text1"/>
          <w:sz w:val="26"/>
          <w:szCs w:val="26"/>
        </w:rPr>
      </w:pPr>
      <w:r w:rsidRPr="005633B9">
        <w:rPr>
          <w:b/>
          <w:bCs/>
          <w:color w:val="000000" w:themeColor="text1"/>
          <w:sz w:val="26"/>
          <w:szCs w:val="26"/>
        </w:rPr>
        <w:t>DẠNG BÀO CHẾ:</w:t>
      </w:r>
      <w:r w:rsidR="00D5393B" w:rsidRPr="005633B9">
        <w:rPr>
          <w:color w:val="000000" w:themeColor="text1"/>
          <w:sz w:val="26"/>
          <w:szCs w:val="26"/>
        </w:rPr>
        <w:t xml:space="preserve"> </w:t>
      </w:r>
      <w:r w:rsidR="00A12A5D" w:rsidRPr="005633B9">
        <w:rPr>
          <w:color w:val="000000" w:themeColor="text1"/>
          <w:sz w:val="26"/>
          <w:szCs w:val="26"/>
        </w:rPr>
        <w:t>Dung dịch tiêm truyền</w:t>
      </w:r>
      <w:r w:rsidR="00BC3DDF" w:rsidRPr="005633B9">
        <w:rPr>
          <w:color w:val="000000" w:themeColor="text1"/>
          <w:sz w:val="26"/>
          <w:szCs w:val="26"/>
        </w:rPr>
        <w:t>.</w:t>
      </w:r>
    </w:p>
    <w:p w14:paraId="5622255E" w14:textId="34EC5EF3" w:rsidR="00A919A8" w:rsidRPr="005633B9" w:rsidRDefault="000E4F3A" w:rsidP="005633B9">
      <w:pPr>
        <w:pStyle w:val="NormalWeb"/>
        <w:shd w:val="clear" w:color="auto" w:fill="FFFFFF"/>
        <w:spacing w:before="0" w:beforeAutospacing="0" w:after="45" w:afterAutospacing="0"/>
        <w:jc w:val="both"/>
        <w:rPr>
          <w:color w:val="000000" w:themeColor="text1"/>
          <w:sz w:val="26"/>
          <w:szCs w:val="26"/>
        </w:rPr>
      </w:pPr>
      <w:r w:rsidRPr="005633B9">
        <w:rPr>
          <w:b/>
          <w:bCs/>
          <w:color w:val="000000" w:themeColor="text1"/>
          <w:sz w:val="26"/>
          <w:szCs w:val="26"/>
        </w:rPr>
        <w:t xml:space="preserve">CHỈ ĐỊNH: </w:t>
      </w:r>
    </w:p>
    <w:p w14:paraId="4E7B1415" w14:textId="27378825" w:rsidR="00272081" w:rsidRPr="005633B9" w:rsidRDefault="00272081" w:rsidP="005633B9">
      <w:pPr>
        <w:pStyle w:val="NormalWeb"/>
        <w:shd w:val="clear" w:color="auto" w:fill="FFFFFF"/>
        <w:spacing w:before="0" w:beforeAutospacing="0" w:after="420" w:afterAutospacing="0"/>
        <w:ind w:firstLine="720"/>
        <w:jc w:val="both"/>
        <w:textAlignment w:val="baseline"/>
        <w:rPr>
          <w:color w:val="000000" w:themeColor="text1"/>
          <w:sz w:val="26"/>
          <w:szCs w:val="26"/>
        </w:rPr>
      </w:pPr>
      <w:r w:rsidRPr="005633B9">
        <w:rPr>
          <w:color w:val="000000" w:themeColor="text1"/>
          <w:sz w:val="26"/>
          <w:szCs w:val="26"/>
        </w:rPr>
        <w:t>Ciprofloxacin 2 mg/ml được chỉ định để điều trị các bệnh nhiềm khuẩn.</w:t>
      </w:r>
      <w:r w:rsidR="00310299" w:rsidRPr="005633B9">
        <w:rPr>
          <w:color w:val="000000" w:themeColor="text1"/>
          <w:sz w:val="26"/>
          <w:szCs w:val="26"/>
        </w:rPr>
        <w:t xml:space="preserve"> </w:t>
      </w:r>
      <w:r w:rsidRPr="005633B9">
        <w:rPr>
          <w:color w:val="000000" w:themeColor="text1"/>
          <w:sz w:val="26"/>
          <w:szCs w:val="26"/>
        </w:rPr>
        <w:t>Các thông tin về sự để kháng với Ciprofloxacin phải được lưu ý đặc biệt trước khi bắt đầu điều trị.</w:t>
      </w:r>
    </w:p>
    <w:p w14:paraId="62BE438B" w14:textId="644A15DA" w:rsidR="00272081" w:rsidRPr="005633B9" w:rsidRDefault="00272081" w:rsidP="005633B9">
      <w:pPr>
        <w:pStyle w:val="NormalWeb"/>
        <w:shd w:val="clear" w:color="auto" w:fill="FFFFFF"/>
        <w:spacing w:before="0" w:beforeAutospacing="0" w:after="0" w:afterAutospacing="0"/>
        <w:jc w:val="both"/>
        <w:textAlignment w:val="baseline"/>
        <w:rPr>
          <w:color w:val="000000" w:themeColor="text1"/>
          <w:sz w:val="26"/>
          <w:szCs w:val="26"/>
        </w:rPr>
      </w:pPr>
      <w:r w:rsidRPr="005633B9">
        <w:rPr>
          <w:rStyle w:val="Emphasis"/>
          <w:color w:val="000000" w:themeColor="text1"/>
          <w:sz w:val="26"/>
          <w:szCs w:val="26"/>
          <w:bdr w:val="none" w:sz="0" w:space="0" w:color="auto" w:frame="1"/>
        </w:rPr>
        <w:t>Trẻ em và thanh thiếu niên</w:t>
      </w:r>
      <w:r w:rsidR="00A832BB" w:rsidRPr="005633B9">
        <w:rPr>
          <w:rStyle w:val="Emphasis"/>
          <w:color w:val="000000" w:themeColor="text1"/>
          <w:sz w:val="26"/>
          <w:szCs w:val="26"/>
          <w:bdr w:val="none" w:sz="0" w:space="0" w:color="auto" w:frame="1"/>
        </w:rPr>
        <w:t>:</w:t>
      </w:r>
    </w:p>
    <w:p w14:paraId="3C6F831C" w14:textId="7B895D7C" w:rsidR="00272081" w:rsidRPr="005633B9" w:rsidRDefault="00A832BB" w:rsidP="005633B9">
      <w:pPr>
        <w:pStyle w:val="NormalWeb"/>
        <w:shd w:val="clear" w:color="auto" w:fill="FFFFFF"/>
        <w:spacing w:before="0" w:beforeAutospacing="0" w:after="420" w:afterAutospacing="0"/>
        <w:ind w:firstLine="720"/>
        <w:jc w:val="both"/>
        <w:textAlignment w:val="baseline"/>
        <w:rPr>
          <w:color w:val="000000" w:themeColor="text1"/>
          <w:sz w:val="26"/>
          <w:szCs w:val="26"/>
        </w:rPr>
      </w:pPr>
      <w:r w:rsidRPr="005633B9">
        <w:rPr>
          <w:color w:val="000000" w:themeColor="text1"/>
          <w:sz w:val="26"/>
          <w:szCs w:val="26"/>
        </w:rPr>
        <w:t xml:space="preserve">- </w:t>
      </w:r>
      <w:r w:rsidR="00272081" w:rsidRPr="005633B9">
        <w:rPr>
          <w:color w:val="000000" w:themeColor="text1"/>
          <w:sz w:val="26"/>
          <w:szCs w:val="26"/>
        </w:rPr>
        <w:t>Nhiễm khuẩn phế quản</w:t>
      </w:r>
      <w:r w:rsidR="00E75E66" w:rsidRPr="005633B9">
        <w:rPr>
          <w:color w:val="000000" w:themeColor="text1"/>
          <w:sz w:val="26"/>
          <w:szCs w:val="26"/>
        </w:rPr>
        <w:t xml:space="preserve"> ở</w:t>
      </w:r>
      <w:r w:rsidR="00272081" w:rsidRPr="005633B9">
        <w:rPr>
          <w:color w:val="000000" w:themeColor="text1"/>
          <w:sz w:val="26"/>
          <w:szCs w:val="26"/>
        </w:rPr>
        <w:t xml:space="preserve"> bệnh </w:t>
      </w:r>
      <w:r w:rsidR="00E75E66" w:rsidRPr="005633B9">
        <w:rPr>
          <w:color w:val="000000" w:themeColor="text1"/>
          <w:sz w:val="26"/>
          <w:szCs w:val="26"/>
        </w:rPr>
        <w:t xml:space="preserve">nhân bị </w:t>
      </w:r>
      <w:r w:rsidR="00272081" w:rsidRPr="005633B9">
        <w:rPr>
          <w:color w:val="000000" w:themeColor="text1"/>
          <w:sz w:val="26"/>
          <w:szCs w:val="26"/>
        </w:rPr>
        <w:t xml:space="preserve">xơ </w:t>
      </w:r>
      <w:r w:rsidR="00E75E66" w:rsidRPr="005633B9">
        <w:rPr>
          <w:color w:val="000000" w:themeColor="text1"/>
          <w:sz w:val="26"/>
          <w:szCs w:val="26"/>
        </w:rPr>
        <w:t xml:space="preserve">hoá </w:t>
      </w:r>
      <w:r w:rsidR="00272081" w:rsidRPr="005633B9">
        <w:rPr>
          <w:color w:val="000000" w:themeColor="text1"/>
          <w:sz w:val="26"/>
          <w:szCs w:val="26"/>
        </w:rPr>
        <w:t>nang do Pseudomonas aeruginosa</w:t>
      </w:r>
      <w:r w:rsidR="00AD477C" w:rsidRPr="005633B9">
        <w:rPr>
          <w:color w:val="000000" w:themeColor="text1"/>
          <w:sz w:val="26"/>
          <w:szCs w:val="26"/>
        </w:rPr>
        <w:t xml:space="preserve">; </w:t>
      </w:r>
      <w:r w:rsidRPr="005633B9">
        <w:rPr>
          <w:color w:val="000000" w:themeColor="text1"/>
          <w:sz w:val="26"/>
          <w:szCs w:val="26"/>
        </w:rPr>
        <w:t xml:space="preserve"> </w:t>
      </w:r>
      <w:r w:rsidR="00272081" w:rsidRPr="005633B9">
        <w:rPr>
          <w:color w:val="000000" w:themeColor="text1"/>
          <w:sz w:val="26"/>
          <w:szCs w:val="26"/>
        </w:rPr>
        <w:t>Nhiễm khuẩn đường niệu có biến chứng và viêm thận</w:t>
      </w:r>
      <w:r w:rsidR="00AD477C" w:rsidRPr="005633B9">
        <w:rPr>
          <w:color w:val="000000" w:themeColor="text1"/>
          <w:sz w:val="26"/>
          <w:szCs w:val="26"/>
        </w:rPr>
        <w:t xml:space="preserve">; </w:t>
      </w:r>
      <w:r w:rsidR="00272081" w:rsidRPr="005633B9">
        <w:rPr>
          <w:color w:val="000000" w:themeColor="text1"/>
          <w:sz w:val="26"/>
          <w:szCs w:val="26"/>
        </w:rPr>
        <w:t>Bệnh than qua hô hấp (dự phòng sau phơi nhiễm và điều trị bệnh)</w:t>
      </w:r>
      <w:r w:rsidR="00AD477C" w:rsidRPr="005633B9">
        <w:rPr>
          <w:color w:val="000000" w:themeColor="text1"/>
          <w:sz w:val="26"/>
          <w:szCs w:val="26"/>
        </w:rPr>
        <w:t xml:space="preserve">; </w:t>
      </w:r>
      <w:r w:rsidR="00272081" w:rsidRPr="005633B9">
        <w:rPr>
          <w:color w:val="000000" w:themeColor="text1"/>
          <w:sz w:val="26"/>
          <w:szCs w:val="26"/>
        </w:rPr>
        <w:t xml:space="preserve">Ciprofloxacin cũng có thể được sử dụng điều trị các </w:t>
      </w:r>
      <w:r w:rsidR="001E558F" w:rsidRPr="005633B9">
        <w:rPr>
          <w:color w:val="000000" w:themeColor="text1"/>
          <w:sz w:val="26"/>
          <w:szCs w:val="26"/>
        </w:rPr>
        <w:t xml:space="preserve">bệnh </w:t>
      </w:r>
      <w:r w:rsidR="00272081" w:rsidRPr="005633B9">
        <w:rPr>
          <w:color w:val="000000" w:themeColor="text1"/>
          <w:sz w:val="26"/>
          <w:szCs w:val="26"/>
        </w:rPr>
        <w:t>nhiễm khuẩn nặng ở trẻ em và trẻ vị thành niên khi cần thiết.</w:t>
      </w:r>
    </w:p>
    <w:p w14:paraId="1D05ADE1" w14:textId="77777777" w:rsidR="00272081" w:rsidRPr="005633B9" w:rsidRDefault="00272081" w:rsidP="005633B9">
      <w:pPr>
        <w:pStyle w:val="NormalWeb"/>
        <w:shd w:val="clear" w:color="auto" w:fill="FFFFFF"/>
        <w:spacing w:before="0" w:beforeAutospacing="0" w:after="0" w:afterAutospacing="0"/>
        <w:jc w:val="both"/>
        <w:textAlignment w:val="baseline"/>
        <w:rPr>
          <w:color w:val="000000" w:themeColor="text1"/>
          <w:sz w:val="26"/>
          <w:szCs w:val="26"/>
        </w:rPr>
      </w:pPr>
      <w:r w:rsidRPr="005633B9">
        <w:rPr>
          <w:rStyle w:val="Emphasis"/>
          <w:color w:val="000000" w:themeColor="text1"/>
          <w:sz w:val="26"/>
          <w:szCs w:val="26"/>
          <w:bdr w:val="none" w:sz="0" w:space="0" w:color="auto" w:frame="1"/>
        </w:rPr>
        <w:t>Người lớn</w:t>
      </w:r>
    </w:p>
    <w:p w14:paraId="172D9291" w14:textId="7CCB5DCA" w:rsidR="00272081" w:rsidRPr="005633B9" w:rsidRDefault="00FF1458" w:rsidP="005633B9">
      <w:pPr>
        <w:pStyle w:val="NormalWeb"/>
        <w:shd w:val="clear" w:color="auto" w:fill="FFFFFF"/>
        <w:spacing w:before="0" w:beforeAutospacing="0" w:after="420" w:afterAutospacing="0"/>
        <w:ind w:firstLine="720"/>
        <w:jc w:val="both"/>
        <w:textAlignment w:val="baseline"/>
        <w:rPr>
          <w:color w:val="000000" w:themeColor="text1"/>
          <w:sz w:val="26"/>
          <w:szCs w:val="26"/>
        </w:rPr>
      </w:pPr>
      <w:r w:rsidRPr="005633B9">
        <w:rPr>
          <w:color w:val="000000" w:themeColor="text1"/>
          <w:sz w:val="26"/>
          <w:szCs w:val="26"/>
        </w:rPr>
        <w:t xml:space="preserve">- </w:t>
      </w:r>
      <w:r w:rsidR="00272081" w:rsidRPr="005633B9">
        <w:rPr>
          <w:color w:val="000000" w:themeColor="text1"/>
          <w:sz w:val="26"/>
          <w:szCs w:val="26"/>
        </w:rPr>
        <w:t>Nhiễm khuẩn đường hô hấp dưới do vi khuẩn gram (-)</w:t>
      </w:r>
      <w:r w:rsidR="0001019F" w:rsidRPr="005633B9">
        <w:rPr>
          <w:color w:val="000000" w:themeColor="text1"/>
          <w:sz w:val="26"/>
          <w:szCs w:val="26"/>
        </w:rPr>
        <w:t xml:space="preserve">; </w:t>
      </w:r>
      <w:r w:rsidR="00272081" w:rsidRPr="005633B9">
        <w:rPr>
          <w:color w:val="000000" w:themeColor="text1"/>
          <w:sz w:val="26"/>
          <w:szCs w:val="26"/>
        </w:rPr>
        <w:t>Đợt kích phát của bệnh phổi tắc nghẽn mạn tính</w:t>
      </w:r>
      <w:r w:rsidR="0001019F" w:rsidRPr="005633B9">
        <w:rPr>
          <w:color w:val="000000" w:themeColor="text1"/>
          <w:sz w:val="26"/>
          <w:szCs w:val="26"/>
        </w:rPr>
        <w:t xml:space="preserve">; </w:t>
      </w:r>
      <w:r w:rsidRPr="005633B9">
        <w:rPr>
          <w:color w:val="000000" w:themeColor="text1"/>
          <w:sz w:val="26"/>
          <w:szCs w:val="26"/>
        </w:rPr>
        <w:t xml:space="preserve">Bệnh </w:t>
      </w:r>
      <w:r w:rsidR="00272081" w:rsidRPr="005633B9">
        <w:rPr>
          <w:color w:val="000000" w:themeColor="text1"/>
          <w:sz w:val="26"/>
          <w:szCs w:val="26"/>
        </w:rPr>
        <w:t>Viêm phổi</w:t>
      </w:r>
      <w:r w:rsidR="0001019F" w:rsidRPr="005633B9">
        <w:rPr>
          <w:color w:val="000000" w:themeColor="text1"/>
          <w:sz w:val="26"/>
          <w:szCs w:val="26"/>
        </w:rPr>
        <w:t xml:space="preserve">; </w:t>
      </w:r>
      <w:r w:rsidR="00272081" w:rsidRPr="005633B9">
        <w:rPr>
          <w:color w:val="000000" w:themeColor="text1"/>
          <w:sz w:val="26"/>
          <w:szCs w:val="26"/>
        </w:rPr>
        <w:t>Viêm tai giữa mủ mạn tính</w:t>
      </w:r>
      <w:r w:rsidR="0001019F" w:rsidRPr="005633B9">
        <w:rPr>
          <w:color w:val="000000" w:themeColor="text1"/>
          <w:sz w:val="26"/>
          <w:szCs w:val="26"/>
        </w:rPr>
        <w:t xml:space="preserve">; </w:t>
      </w:r>
      <w:r w:rsidR="00B85266" w:rsidRPr="005633B9">
        <w:rPr>
          <w:color w:val="000000" w:themeColor="text1"/>
          <w:sz w:val="26"/>
          <w:szCs w:val="26"/>
        </w:rPr>
        <w:t>Viêm m</w:t>
      </w:r>
      <w:r w:rsidR="0001019F" w:rsidRPr="005633B9">
        <w:rPr>
          <w:color w:val="000000" w:themeColor="text1"/>
          <w:sz w:val="26"/>
          <w:szCs w:val="26"/>
        </w:rPr>
        <w:t>ào</w:t>
      </w:r>
      <w:r w:rsidR="00B85266" w:rsidRPr="005633B9">
        <w:rPr>
          <w:color w:val="000000" w:themeColor="text1"/>
          <w:sz w:val="26"/>
          <w:szCs w:val="26"/>
        </w:rPr>
        <w:t xml:space="preserve"> tinh hoàn do lậu cầu khuẩn Neisser</w:t>
      </w:r>
      <w:r w:rsidR="006B1D85" w:rsidRPr="005633B9">
        <w:rPr>
          <w:color w:val="000000" w:themeColor="text1"/>
          <w:sz w:val="26"/>
          <w:szCs w:val="26"/>
        </w:rPr>
        <w:t>ia gonorrhoeae</w:t>
      </w:r>
      <w:r w:rsidR="0001019F" w:rsidRPr="005633B9">
        <w:rPr>
          <w:color w:val="000000" w:themeColor="text1"/>
          <w:sz w:val="26"/>
          <w:szCs w:val="26"/>
        </w:rPr>
        <w:t xml:space="preserve">; </w:t>
      </w:r>
      <w:r w:rsidR="00272081" w:rsidRPr="005633B9">
        <w:rPr>
          <w:color w:val="000000" w:themeColor="text1"/>
          <w:sz w:val="26"/>
          <w:szCs w:val="26"/>
        </w:rPr>
        <w:t>Bệnh viêm tiểu khung bao gồm cả trường hợp có nguyên nhân do lậu cầu khuẩn Neisseria gonorrhoeae.</w:t>
      </w:r>
    </w:p>
    <w:p w14:paraId="01300B15" w14:textId="0F7A3B0D" w:rsidR="00272081" w:rsidRPr="005633B9" w:rsidRDefault="00CF4CB5" w:rsidP="005633B9">
      <w:pPr>
        <w:pStyle w:val="NormalWeb"/>
        <w:shd w:val="clear" w:color="auto" w:fill="FFFFFF"/>
        <w:spacing w:before="0" w:beforeAutospacing="0" w:after="420" w:afterAutospacing="0"/>
        <w:ind w:firstLine="720"/>
        <w:jc w:val="both"/>
        <w:textAlignment w:val="baseline"/>
        <w:rPr>
          <w:color w:val="000000" w:themeColor="text1"/>
          <w:sz w:val="26"/>
          <w:szCs w:val="26"/>
        </w:rPr>
      </w:pPr>
      <w:r w:rsidRPr="005633B9">
        <w:rPr>
          <w:color w:val="000000" w:themeColor="text1"/>
          <w:sz w:val="26"/>
          <w:szCs w:val="26"/>
        </w:rPr>
        <w:t xml:space="preserve">- </w:t>
      </w:r>
      <w:r w:rsidR="00272081" w:rsidRPr="005633B9">
        <w:rPr>
          <w:color w:val="000000" w:themeColor="text1"/>
          <w:sz w:val="26"/>
          <w:szCs w:val="26"/>
        </w:rPr>
        <w:t>Nhiễm khuẩn ổ bụng</w:t>
      </w:r>
      <w:r w:rsidRPr="005633B9">
        <w:rPr>
          <w:color w:val="000000" w:themeColor="text1"/>
          <w:sz w:val="26"/>
          <w:szCs w:val="26"/>
        </w:rPr>
        <w:t xml:space="preserve">; </w:t>
      </w:r>
      <w:r w:rsidR="00272081" w:rsidRPr="005633B9">
        <w:rPr>
          <w:color w:val="000000" w:themeColor="text1"/>
          <w:sz w:val="26"/>
          <w:szCs w:val="26"/>
        </w:rPr>
        <w:t>Nhiễm khuẩn da và mô mềm do vi khuẩn gram (-)</w:t>
      </w:r>
      <w:r w:rsidRPr="005633B9">
        <w:rPr>
          <w:color w:val="000000" w:themeColor="text1"/>
          <w:sz w:val="26"/>
          <w:szCs w:val="26"/>
        </w:rPr>
        <w:t xml:space="preserve">; </w:t>
      </w:r>
      <w:r w:rsidR="00272081" w:rsidRPr="005633B9">
        <w:rPr>
          <w:color w:val="000000" w:themeColor="text1"/>
          <w:sz w:val="26"/>
          <w:szCs w:val="26"/>
        </w:rPr>
        <w:t>Viêm tai ngoài do trực khuẩn mủ xanh</w:t>
      </w:r>
      <w:r w:rsidRPr="005633B9">
        <w:rPr>
          <w:color w:val="000000" w:themeColor="text1"/>
          <w:sz w:val="26"/>
          <w:szCs w:val="26"/>
        </w:rPr>
        <w:t xml:space="preserve">; </w:t>
      </w:r>
      <w:r w:rsidR="00272081" w:rsidRPr="005633B9">
        <w:rPr>
          <w:color w:val="000000" w:themeColor="text1"/>
          <w:sz w:val="26"/>
          <w:szCs w:val="26"/>
        </w:rPr>
        <w:t>Nhiễm khuẩn xương và khớp</w:t>
      </w:r>
      <w:r w:rsidR="002414A5" w:rsidRPr="005633B9">
        <w:rPr>
          <w:color w:val="000000" w:themeColor="text1"/>
          <w:sz w:val="26"/>
          <w:szCs w:val="26"/>
        </w:rPr>
        <w:t xml:space="preserve">; </w:t>
      </w:r>
      <w:r w:rsidR="00CE751D" w:rsidRPr="005633B9">
        <w:rPr>
          <w:color w:val="000000" w:themeColor="text1"/>
          <w:sz w:val="26"/>
          <w:szCs w:val="26"/>
        </w:rPr>
        <w:t>Điều trị nhiễm khuẩn ở bệnh nhân giảm bạch cầu trung tính</w:t>
      </w:r>
      <w:r w:rsidR="003746A8" w:rsidRPr="005633B9">
        <w:rPr>
          <w:color w:val="000000" w:themeColor="text1"/>
          <w:sz w:val="26"/>
          <w:szCs w:val="26"/>
        </w:rPr>
        <w:t>; Dự phòng nhiễm khuẩn ở bệnh nhân giảm bạch cầu trung tính; Nhiễm bệnh than qua đường hô hấp.</w:t>
      </w:r>
    </w:p>
    <w:p w14:paraId="2B25CC92" w14:textId="4D5010BE" w:rsidR="00272081" w:rsidRPr="005633B9" w:rsidRDefault="00695914" w:rsidP="005633B9">
      <w:pPr>
        <w:pStyle w:val="NormalWeb"/>
        <w:shd w:val="clear" w:color="auto" w:fill="FFFFFF"/>
        <w:spacing w:before="0" w:beforeAutospacing="0" w:after="420" w:afterAutospacing="0"/>
        <w:ind w:firstLine="720"/>
        <w:jc w:val="both"/>
        <w:textAlignment w:val="baseline"/>
        <w:rPr>
          <w:color w:val="000000" w:themeColor="text1"/>
          <w:sz w:val="26"/>
          <w:szCs w:val="26"/>
        </w:rPr>
      </w:pPr>
      <w:r w:rsidRPr="005633B9">
        <w:rPr>
          <w:color w:val="000000" w:themeColor="text1"/>
          <w:sz w:val="26"/>
          <w:szCs w:val="26"/>
        </w:rPr>
        <w:t xml:space="preserve">- </w:t>
      </w:r>
      <w:r w:rsidR="00272081" w:rsidRPr="005633B9">
        <w:rPr>
          <w:color w:val="000000" w:themeColor="text1"/>
          <w:sz w:val="26"/>
          <w:szCs w:val="26"/>
        </w:rPr>
        <w:t xml:space="preserve">Nhiễm khuẩn đường tiết niệu không </w:t>
      </w:r>
      <w:r w:rsidRPr="005633B9">
        <w:rPr>
          <w:color w:val="000000" w:themeColor="text1"/>
          <w:sz w:val="26"/>
          <w:szCs w:val="26"/>
        </w:rPr>
        <w:t>phức tạp</w:t>
      </w:r>
      <w:r w:rsidR="00272081" w:rsidRPr="005633B9">
        <w:rPr>
          <w:color w:val="000000" w:themeColor="text1"/>
          <w:sz w:val="26"/>
          <w:szCs w:val="26"/>
        </w:rPr>
        <w:t>: Do kháng sinh fluoroquinolon, trong đó có Nafloxin liên quan đến phản ứng có hại nghiêm trọng và nhiễm khuẩn đường tiết niệu không có biến chứng ở một số bệnh nhân có thể tự khỏi, chỉ nên sử dụng Nafloxin cho những bệnh nhân không có lựa chọn điều trị khác thay thế.</w:t>
      </w:r>
    </w:p>
    <w:p w14:paraId="6425B4E5" w14:textId="3861495B" w:rsidR="00272081" w:rsidRPr="005633B9" w:rsidRDefault="009D6CE1" w:rsidP="005633B9">
      <w:pPr>
        <w:pStyle w:val="NormalWeb"/>
        <w:shd w:val="clear" w:color="auto" w:fill="FFFFFF"/>
        <w:spacing w:before="0" w:beforeAutospacing="0" w:after="420" w:afterAutospacing="0"/>
        <w:ind w:firstLine="720"/>
        <w:jc w:val="both"/>
        <w:textAlignment w:val="baseline"/>
        <w:rPr>
          <w:color w:val="000000" w:themeColor="text1"/>
          <w:sz w:val="26"/>
          <w:szCs w:val="26"/>
        </w:rPr>
      </w:pPr>
      <w:r w:rsidRPr="005633B9">
        <w:rPr>
          <w:color w:val="000000" w:themeColor="text1"/>
          <w:sz w:val="26"/>
          <w:szCs w:val="26"/>
        </w:rPr>
        <w:t xml:space="preserve">- </w:t>
      </w:r>
      <w:r w:rsidR="00272081" w:rsidRPr="005633B9">
        <w:rPr>
          <w:color w:val="000000" w:themeColor="text1"/>
          <w:sz w:val="26"/>
          <w:szCs w:val="26"/>
        </w:rPr>
        <w:t>Đợt nhiễm khuẩn cấp của viêm phế quản mạn tính: Do kháng sinh fluoroquinolon, trong đó có Nafloxin liên quan đến phản ứng có hại nghiêm trọng và đợt nhiễm khuẩn cấp của viêm phế quản mạn tính ở một số bệnh nhân có thể tự khỏi, chỉ nên sử dụng Nafloxin cho những bệnh nhân không có lựa chọn điều trị khác thay thế.</w:t>
      </w:r>
    </w:p>
    <w:p w14:paraId="15999B0F" w14:textId="73252BB1" w:rsidR="00272081" w:rsidRPr="005633B9" w:rsidRDefault="0083174A" w:rsidP="005633B9">
      <w:pPr>
        <w:pStyle w:val="NormalWeb"/>
        <w:shd w:val="clear" w:color="auto" w:fill="FFFFFF"/>
        <w:spacing w:before="0" w:beforeAutospacing="0" w:after="420" w:afterAutospacing="0"/>
        <w:ind w:firstLine="720"/>
        <w:jc w:val="both"/>
        <w:textAlignment w:val="baseline"/>
        <w:rPr>
          <w:color w:val="000000" w:themeColor="text1"/>
          <w:sz w:val="26"/>
          <w:szCs w:val="26"/>
        </w:rPr>
      </w:pPr>
      <w:r w:rsidRPr="005633B9">
        <w:rPr>
          <w:color w:val="000000" w:themeColor="text1"/>
          <w:sz w:val="26"/>
          <w:szCs w:val="26"/>
        </w:rPr>
        <w:lastRenderedPageBreak/>
        <w:t xml:space="preserve">- </w:t>
      </w:r>
      <w:r w:rsidR="00272081" w:rsidRPr="005633B9">
        <w:rPr>
          <w:color w:val="000000" w:themeColor="text1"/>
          <w:sz w:val="26"/>
          <w:szCs w:val="26"/>
        </w:rPr>
        <w:t>Viêm xoang cấp tính do vi khuẩn: Do kháng sinh fluoroquinolon, trong đó có Nafloxin liên quan đến phản ứng có hại nghiêm trọng và viêm xoang cấp tính do vi khuẩn ở một số bệnh nhân có thể tự khỏi, chỉ nên sử dụng Nafloxin cho những bệnh nhân không có lựa chọn điều trị khác thay thế.</w:t>
      </w:r>
    </w:p>
    <w:p w14:paraId="740B2174" w14:textId="4ADB4F8A" w:rsidR="00F5748E" w:rsidRPr="005633B9" w:rsidRDefault="00272081" w:rsidP="005633B9">
      <w:pPr>
        <w:pStyle w:val="NormalWeb"/>
        <w:shd w:val="clear" w:color="auto" w:fill="FFFFFF"/>
        <w:spacing w:before="0" w:beforeAutospacing="0" w:after="420" w:afterAutospacing="0"/>
        <w:jc w:val="both"/>
        <w:textAlignment w:val="baseline"/>
        <w:rPr>
          <w:color w:val="000000" w:themeColor="text1"/>
          <w:sz w:val="26"/>
          <w:szCs w:val="26"/>
        </w:rPr>
      </w:pPr>
      <w:r w:rsidRPr="005633B9">
        <w:rPr>
          <w:color w:val="000000" w:themeColor="text1"/>
          <w:sz w:val="26"/>
          <w:szCs w:val="26"/>
        </w:rPr>
        <w:t>Việc điều trị chỉ nên được bắt đầu bởi các bác sĩ có kinh nghiệm trong điều trị bệnh xơ nang và/hoặc các bệnh nhiễm khuẩn nghiêm trọng ở trẻ em và trẻ vị thành niên.</w:t>
      </w:r>
    </w:p>
    <w:p w14:paraId="7987B270" w14:textId="7DF32CB9" w:rsidR="0035370E" w:rsidRPr="005633B9" w:rsidRDefault="0035370E" w:rsidP="005633B9">
      <w:pPr>
        <w:pStyle w:val="NormalWeb"/>
        <w:shd w:val="clear" w:color="auto" w:fill="FFFFFF"/>
        <w:spacing w:before="0" w:beforeAutospacing="0" w:after="45" w:afterAutospacing="0"/>
        <w:jc w:val="both"/>
        <w:rPr>
          <w:color w:val="000000" w:themeColor="text1"/>
          <w:sz w:val="26"/>
          <w:szCs w:val="26"/>
        </w:rPr>
      </w:pPr>
      <w:r w:rsidRPr="005633B9">
        <w:rPr>
          <w:b/>
          <w:bCs/>
          <w:color w:val="000000" w:themeColor="text1"/>
          <w:sz w:val="26"/>
          <w:szCs w:val="26"/>
        </w:rPr>
        <w:t>LIỀU DÙNG VÀ CÁCH DÙNG:</w:t>
      </w:r>
      <w:r w:rsidRPr="005633B9">
        <w:rPr>
          <w:color w:val="000000" w:themeColor="text1"/>
          <w:sz w:val="26"/>
          <w:szCs w:val="26"/>
        </w:rPr>
        <w:t xml:space="preserve"> </w:t>
      </w:r>
    </w:p>
    <w:p w14:paraId="7507ABF7" w14:textId="4B5C72A1" w:rsidR="00B3758A" w:rsidRPr="005633B9" w:rsidRDefault="00874AFA" w:rsidP="005633B9">
      <w:pPr>
        <w:pStyle w:val="NormalWeb"/>
        <w:shd w:val="clear" w:color="auto" w:fill="FFFFFF"/>
        <w:spacing w:before="0" w:beforeAutospacing="0" w:after="45" w:afterAutospacing="0"/>
        <w:ind w:firstLine="720"/>
        <w:jc w:val="both"/>
        <w:rPr>
          <w:color w:val="000000" w:themeColor="text1"/>
          <w:sz w:val="26"/>
          <w:szCs w:val="26"/>
        </w:rPr>
      </w:pPr>
      <w:r w:rsidRPr="005633B9">
        <w:rPr>
          <w:color w:val="000000" w:themeColor="text1"/>
          <w:sz w:val="26"/>
          <w:szCs w:val="26"/>
        </w:rPr>
        <w:t>Cách dùng : Tiêm truyền tĩnh mạch.</w:t>
      </w:r>
      <w:r w:rsidR="00156383" w:rsidRPr="005633B9">
        <w:rPr>
          <w:color w:val="000000" w:themeColor="text1"/>
          <w:sz w:val="26"/>
          <w:szCs w:val="26"/>
        </w:rPr>
        <w:t xml:space="preserve">Ở trẻ em thời gian tiêm truyền là 60 phút. Ở người lớn, thời gian tiêm truyền là 60 phút </w:t>
      </w:r>
      <w:r w:rsidR="00DE6B5D" w:rsidRPr="005633B9">
        <w:rPr>
          <w:color w:val="000000" w:themeColor="text1"/>
          <w:sz w:val="26"/>
          <w:szCs w:val="26"/>
        </w:rPr>
        <w:t xml:space="preserve">khi dùng 400mg Ciprofloxacin 2mg/ml và 30 phút  khi dùng 200 mg Ciprofloxacin </w:t>
      </w:r>
      <w:r w:rsidR="00922AAE" w:rsidRPr="005633B9">
        <w:rPr>
          <w:color w:val="000000" w:themeColor="text1"/>
          <w:sz w:val="26"/>
          <w:szCs w:val="26"/>
        </w:rPr>
        <w:t xml:space="preserve"> 2mg/ml.Truyền chậm vào tĩnh mạch sẽ làm giảm tối thiểu sự khó chịu ở bệnh nhân và giảm kích ứng mạnh.</w:t>
      </w:r>
    </w:p>
    <w:p w14:paraId="168DAD76" w14:textId="14634BFA" w:rsidR="00C276C7" w:rsidRPr="005633B9" w:rsidRDefault="00C276C7" w:rsidP="005633B9">
      <w:pPr>
        <w:pStyle w:val="NormalWeb"/>
        <w:shd w:val="clear" w:color="auto" w:fill="FFFFFF"/>
        <w:spacing w:before="0" w:beforeAutospacing="0" w:after="45" w:afterAutospacing="0"/>
        <w:ind w:firstLine="720"/>
        <w:jc w:val="both"/>
        <w:rPr>
          <w:color w:val="000000" w:themeColor="text1"/>
          <w:sz w:val="26"/>
          <w:szCs w:val="26"/>
        </w:rPr>
      </w:pPr>
      <w:r w:rsidRPr="005633B9">
        <w:rPr>
          <w:color w:val="000000" w:themeColor="text1"/>
          <w:sz w:val="26"/>
          <w:szCs w:val="26"/>
        </w:rPr>
        <w:t>Liều dùng được xác định dựa vào triệu chứng</w:t>
      </w:r>
      <w:r w:rsidR="000529E4" w:rsidRPr="005633B9">
        <w:rPr>
          <w:color w:val="000000" w:themeColor="text1"/>
          <w:sz w:val="26"/>
          <w:szCs w:val="26"/>
        </w:rPr>
        <w:t xml:space="preserve">, mức độ và vị trí nhiễm khuẩn, </w:t>
      </w:r>
      <w:r w:rsidR="00F96166" w:rsidRPr="005633B9">
        <w:rPr>
          <w:color w:val="000000" w:themeColor="text1"/>
          <w:sz w:val="26"/>
          <w:szCs w:val="26"/>
        </w:rPr>
        <w:t>mức nhạy cảm của vi khuẩn đôi với Ciprofloxacin, chức năng thận của bệnh nhân và trọng lượng cơ thể của trẻ em và thanh thiếu niên.</w:t>
      </w:r>
    </w:p>
    <w:p w14:paraId="40668339" w14:textId="6C5F03AD" w:rsidR="000015AF" w:rsidRPr="005633B9" w:rsidRDefault="000015AF" w:rsidP="005633B9">
      <w:pPr>
        <w:pStyle w:val="NormalWeb"/>
        <w:shd w:val="clear" w:color="auto" w:fill="FFFFFF"/>
        <w:spacing w:before="0" w:beforeAutospacing="0" w:after="45" w:afterAutospacing="0"/>
        <w:ind w:firstLine="720"/>
        <w:jc w:val="both"/>
        <w:rPr>
          <w:color w:val="000000" w:themeColor="text1"/>
          <w:sz w:val="26"/>
          <w:szCs w:val="26"/>
        </w:rPr>
      </w:pPr>
      <w:r w:rsidRPr="005633B9">
        <w:rPr>
          <w:color w:val="000000" w:themeColor="text1"/>
          <w:sz w:val="26"/>
          <w:szCs w:val="26"/>
        </w:rPr>
        <w:t>Thời gian điều trị phụ thuộc vào mức độ nghiêm trọng của bệnh</w:t>
      </w:r>
      <w:r w:rsidR="00045732" w:rsidRPr="005633B9">
        <w:rPr>
          <w:color w:val="000000" w:themeColor="text1"/>
          <w:sz w:val="26"/>
          <w:szCs w:val="26"/>
        </w:rPr>
        <w:t>, diễn biến lâm sàng và chủng vi khuẩn.</w:t>
      </w:r>
    </w:p>
    <w:p w14:paraId="141CEAE1" w14:textId="1E56E11A" w:rsidR="00800E86" w:rsidRPr="005633B9" w:rsidRDefault="00800E86" w:rsidP="005633B9">
      <w:pPr>
        <w:pStyle w:val="NormalWeb"/>
        <w:shd w:val="clear" w:color="auto" w:fill="FFFFFF"/>
        <w:spacing w:before="0" w:beforeAutospacing="0" w:after="45" w:afterAutospacing="0"/>
        <w:ind w:firstLine="720"/>
        <w:jc w:val="both"/>
        <w:rPr>
          <w:color w:val="000000" w:themeColor="text1"/>
          <w:sz w:val="26"/>
          <w:szCs w:val="26"/>
        </w:rPr>
      </w:pPr>
      <w:r w:rsidRPr="005633B9">
        <w:rPr>
          <w:color w:val="000000" w:themeColor="text1"/>
          <w:sz w:val="26"/>
          <w:szCs w:val="26"/>
        </w:rPr>
        <w:t xml:space="preserve">Sau khi điều trị ban đầu bằng đường </w:t>
      </w:r>
      <w:r w:rsidR="00FF5BD3" w:rsidRPr="005633B9">
        <w:rPr>
          <w:color w:val="000000" w:themeColor="text1"/>
          <w:sz w:val="26"/>
          <w:szCs w:val="26"/>
        </w:rPr>
        <w:t xml:space="preserve">truyền tĩnh mạch, phác đồ điều trị chuyển sang dạng uống với viên nén hay hỗn dịch </w:t>
      </w:r>
      <w:r w:rsidR="00B71C12" w:rsidRPr="005633B9">
        <w:rPr>
          <w:color w:val="000000" w:themeColor="text1"/>
          <w:sz w:val="26"/>
          <w:szCs w:val="26"/>
        </w:rPr>
        <w:t>tuỳ vào dấu hiệu lâm sàng.</w:t>
      </w:r>
      <w:r w:rsidR="0011059D" w:rsidRPr="005633B9">
        <w:rPr>
          <w:color w:val="000000" w:themeColor="text1"/>
          <w:sz w:val="26"/>
          <w:szCs w:val="26"/>
        </w:rPr>
        <w:t xml:space="preserve"> Chuyển sang đường uống sau k</w:t>
      </w:r>
      <w:r w:rsidR="007818B3" w:rsidRPr="005633B9">
        <w:rPr>
          <w:color w:val="000000" w:themeColor="text1"/>
          <w:sz w:val="26"/>
          <w:szCs w:val="26"/>
        </w:rPr>
        <w:t>hi truyền tĩnh mạch càng sớm càng tốt.</w:t>
      </w:r>
    </w:p>
    <w:p w14:paraId="060673D2" w14:textId="171D9DF0" w:rsidR="004D1C58" w:rsidRPr="005633B9" w:rsidRDefault="004D1C58" w:rsidP="005633B9">
      <w:pPr>
        <w:pStyle w:val="NormalWeb"/>
        <w:shd w:val="clear" w:color="auto" w:fill="FFFFFF"/>
        <w:spacing w:before="0" w:beforeAutospacing="0" w:after="45" w:afterAutospacing="0"/>
        <w:jc w:val="both"/>
        <w:rPr>
          <w:color w:val="000000" w:themeColor="text1"/>
          <w:sz w:val="26"/>
          <w:szCs w:val="26"/>
        </w:rPr>
      </w:pPr>
      <w:r w:rsidRPr="005633B9">
        <w:rPr>
          <w:color w:val="000000" w:themeColor="text1"/>
          <w:sz w:val="26"/>
          <w:szCs w:val="26"/>
        </w:rPr>
        <w:t xml:space="preserve">Trẻ em và thanh thiếu niên : </w:t>
      </w:r>
    </w:p>
    <w:tbl>
      <w:tblPr>
        <w:tblStyle w:val="TableGrid"/>
        <w:tblW w:w="0" w:type="auto"/>
        <w:tblLook w:val="04A0" w:firstRow="1" w:lastRow="0" w:firstColumn="1" w:lastColumn="0" w:noHBand="0" w:noVBand="1"/>
      </w:tblPr>
      <w:tblGrid>
        <w:gridCol w:w="4531"/>
        <w:gridCol w:w="2977"/>
        <w:gridCol w:w="2403"/>
      </w:tblGrid>
      <w:tr w:rsidR="004D1C58" w:rsidRPr="005633B9" w14:paraId="721FE95A" w14:textId="77777777" w:rsidTr="00DC4850">
        <w:tc>
          <w:tcPr>
            <w:tcW w:w="4531" w:type="dxa"/>
          </w:tcPr>
          <w:p w14:paraId="445BFFAA" w14:textId="03BFB3E9" w:rsidR="004D1C58" w:rsidRPr="005633B9" w:rsidRDefault="00332FDD"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Chỉ định </w:t>
            </w:r>
          </w:p>
        </w:tc>
        <w:tc>
          <w:tcPr>
            <w:tcW w:w="2977" w:type="dxa"/>
          </w:tcPr>
          <w:p w14:paraId="186BE956" w14:textId="55CA9A5F" w:rsidR="004D1C58" w:rsidRPr="005633B9" w:rsidRDefault="00332FDD"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Liều dùng, mg</w:t>
            </w:r>
          </w:p>
        </w:tc>
        <w:tc>
          <w:tcPr>
            <w:tcW w:w="2403" w:type="dxa"/>
          </w:tcPr>
          <w:p w14:paraId="7EE35424" w14:textId="77355E5F" w:rsidR="004D1C58" w:rsidRPr="005633B9" w:rsidRDefault="00332FDD"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Tổng thời gian điều trị (bao gồm cả thời gian chuyển sang đường uống)</w:t>
            </w:r>
          </w:p>
        </w:tc>
      </w:tr>
      <w:tr w:rsidR="004D1C58" w:rsidRPr="005633B9" w14:paraId="2524FBBE" w14:textId="77777777" w:rsidTr="00DC4850">
        <w:tc>
          <w:tcPr>
            <w:tcW w:w="4531" w:type="dxa"/>
          </w:tcPr>
          <w:p w14:paraId="4D4820B3" w14:textId="03AF72DA" w:rsidR="004D1C58" w:rsidRPr="005633B9" w:rsidRDefault="00332FDD"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Xơ nang</w:t>
            </w:r>
          </w:p>
        </w:tc>
        <w:tc>
          <w:tcPr>
            <w:tcW w:w="2977" w:type="dxa"/>
          </w:tcPr>
          <w:p w14:paraId="631B485E" w14:textId="77A99BBE" w:rsidR="004D1C58" w:rsidRPr="005633B9" w:rsidRDefault="00332FDD"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10 mg/kg trọng lượng</w:t>
            </w:r>
            <w:r w:rsidR="009A6DE1" w:rsidRPr="005633B9">
              <w:rPr>
                <w:color w:val="000000" w:themeColor="text1"/>
                <w:sz w:val="26"/>
                <w:szCs w:val="26"/>
              </w:rPr>
              <w:t>, ngày 3 lần, tối đa 400mg mỗi liều</w:t>
            </w:r>
          </w:p>
        </w:tc>
        <w:tc>
          <w:tcPr>
            <w:tcW w:w="2403" w:type="dxa"/>
          </w:tcPr>
          <w:p w14:paraId="28B43A15" w14:textId="246CD468" w:rsidR="004D1C58" w:rsidRPr="005633B9" w:rsidRDefault="009A6DE1"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10-14 ngày.</w:t>
            </w:r>
          </w:p>
        </w:tc>
      </w:tr>
      <w:tr w:rsidR="004D1C58" w:rsidRPr="005633B9" w14:paraId="066AE0A9" w14:textId="77777777" w:rsidTr="00DC4850">
        <w:tc>
          <w:tcPr>
            <w:tcW w:w="4531" w:type="dxa"/>
          </w:tcPr>
          <w:p w14:paraId="16DA5FC6" w14:textId="6F33747C" w:rsidR="004D1C58" w:rsidRPr="005633B9" w:rsidRDefault="009A6DE1"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Nhiễm khuẩn đường tiểu có biến chứng và viêm thận</w:t>
            </w:r>
          </w:p>
        </w:tc>
        <w:tc>
          <w:tcPr>
            <w:tcW w:w="2977" w:type="dxa"/>
          </w:tcPr>
          <w:p w14:paraId="5298E7CD" w14:textId="36727CC2" w:rsidR="004D1C58" w:rsidRPr="005633B9" w:rsidRDefault="00DB27FE"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6 mg/kg trọng lượng, ngày 3 lần, tối đa 400 mg mỗi liều</w:t>
            </w:r>
          </w:p>
        </w:tc>
        <w:tc>
          <w:tcPr>
            <w:tcW w:w="2403" w:type="dxa"/>
          </w:tcPr>
          <w:p w14:paraId="4F017824" w14:textId="799D485A" w:rsidR="004D1C58" w:rsidRPr="005633B9" w:rsidRDefault="00DB27FE"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10-21 ngày.</w:t>
            </w:r>
          </w:p>
        </w:tc>
      </w:tr>
      <w:tr w:rsidR="004D1C58" w:rsidRPr="005633B9" w14:paraId="1293AF87" w14:textId="77777777" w:rsidTr="00DC4850">
        <w:tc>
          <w:tcPr>
            <w:tcW w:w="4531" w:type="dxa"/>
          </w:tcPr>
          <w:p w14:paraId="4D39763B" w14:textId="78B908A6" w:rsidR="004D1C58" w:rsidRPr="005633B9" w:rsidRDefault="00B53703"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Điều trị khỏi bệnh và dự phòng sau phơi nhiễm bệnh than qua đường hô hấp đòi hỏi phải dùng đường tiê</w:t>
            </w:r>
            <w:r w:rsidR="007876E5" w:rsidRPr="005633B9">
              <w:rPr>
                <w:color w:val="000000" w:themeColor="text1"/>
                <w:sz w:val="26"/>
                <w:szCs w:val="26"/>
              </w:rPr>
              <w:t>m. Điều trị bằng thuốc phải được bắt đầu càng sớm càng tốt sau khi nghi ngờ hay chắc chắn bị phơi nhiễm.</w:t>
            </w:r>
          </w:p>
        </w:tc>
        <w:tc>
          <w:tcPr>
            <w:tcW w:w="2977" w:type="dxa"/>
          </w:tcPr>
          <w:p w14:paraId="3079902C" w14:textId="47C04DF6" w:rsidR="004D1C58" w:rsidRPr="005633B9" w:rsidRDefault="007876E5"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10 mg/kg trọng lượng ngày 2 lần</w:t>
            </w:r>
            <w:r w:rsidR="005842A8" w:rsidRPr="005633B9">
              <w:rPr>
                <w:color w:val="000000" w:themeColor="text1"/>
                <w:sz w:val="26"/>
                <w:szCs w:val="26"/>
              </w:rPr>
              <w:t>, tối đa 400 mg mỗi liều.</w:t>
            </w:r>
          </w:p>
        </w:tc>
        <w:tc>
          <w:tcPr>
            <w:tcW w:w="2403" w:type="dxa"/>
          </w:tcPr>
          <w:p w14:paraId="429CC08D" w14:textId="415619B9" w:rsidR="004D1C58" w:rsidRPr="005633B9" w:rsidRDefault="005842A8"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60 ngày từ ngày xác định được bị phơi nhiễm với Bacillus anth</w:t>
            </w:r>
            <w:r w:rsidR="00912483" w:rsidRPr="005633B9">
              <w:rPr>
                <w:color w:val="000000" w:themeColor="text1"/>
                <w:sz w:val="26"/>
                <w:szCs w:val="26"/>
              </w:rPr>
              <w:t>racis</w:t>
            </w:r>
          </w:p>
        </w:tc>
      </w:tr>
      <w:tr w:rsidR="004D1C58" w:rsidRPr="005633B9" w14:paraId="2871E7F0" w14:textId="77777777" w:rsidTr="00DC4850">
        <w:tc>
          <w:tcPr>
            <w:tcW w:w="4531" w:type="dxa"/>
          </w:tcPr>
          <w:p w14:paraId="46C17A67" w14:textId="350DA1F0" w:rsidR="004D1C58" w:rsidRPr="005633B9" w:rsidRDefault="00912483"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Các bệnh nhiễm khuẩn nặng ở trẻ em và thanh thiếu niên nếu điều </w:t>
            </w:r>
            <w:r w:rsidR="00A46F51" w:rsidRPr="005633B9">
              <w:rPr>
                <w:color w:val="000000" w:themeColor="text1"/>
                <w:sz w:val="26"/>
                <w:szCs w:val="26"/>
              </w:rPr>
              <w:t>này thật sự cần thiết.</w:t>
            </w:r>
          </w:p>
        </w:tc>
        <w:tc>
          <w:tcPr>
            <w:tcW w:w="2977" w:type="dxa"/>
          </w:tcPr>
          <w:p w14:paraId="07818947" w14:textId="26692A73" w:rsidR="004D1C58" w:rsidRPr="005633B9" w:rsidRDefault="00A46F51"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10mg/kg trọng lượng  ngày 3 lần</w:t>
            </w:r>
            <w:r w:rsidR="000401B8" w:rsidRPr="005633B9">
              <w:rPr>
                <w:color w:val="000000" w:themeColor="text1"/>
                <w:sz w:val="26"/>
                <w:szCs w:val="26"/>
              </w:rPr>
              <w:t>, tối đa 400 mg mỗi liều.</w:t>
            </w:r>
          </w:p>
        </w:tc>
        <w:tc>
          <w:tcPr>
            <w:tcW w:w="2403" w:type="dxa"/>
          </w:tcPr>
          <w:p w14:paraId="0F7C23B1" w14:textId="16596456" w:rsidR="004D1C58" w:rsidRPr="005633B9" w:rsidRDefault="000401B8"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Tuỳ theo từng loại nhiễm khuẩn.</w:t>
            </w:r>
          </w:p>
        </w:tc>
      </w:tr>
    </w:tbl>
    <w:p w14:paraId="6640CDBC" w14:textId="71771DAC" w:rsidR="004D1C58" w:rsidRPr="005633B9" w:rsidRDefault="00DC4850" w:rsidP="005633B9">
      <w:pPr>
        <w:pStyle w:val="NormalWeb"/>
        <w:shd w:val="clear" w:color="auto" w:fill="FFFFFF"/>
        <w:spacing w:before="0" w:beforeAutospacing="0" w:after="45" w:afterAutospacing="0"/>
        <w:jc w:val="both"/>
        <w:rPr>
          <w:color w:val="000000" w:themeColor="text1"/>
          <w:sz w:val="26"/>
          <w:szCs w:val="26"/>
        </w:rPr>
      </w:pPr>
      <w:r w:rsidRPr="005633B9">
        <w:rPr>
          <w:color w:val="000000" w:themeColor="text1"/>
          <w:sz w:val="26"/>
          <w:szCs w:val="26"/>
        </w:rPr>
        <w:t xml:space="preserve">Người lớn : </w:t>
      </w:r>
    </w:p>
    <w:tbl>
      <w:tblPr>
        <w:tblStyle w:val="TableGrid"/>
        <w:tblW w:w="0" w:type="auto"/>
        <w:tblLook w:val="04A0" w:firstRow="1" w:lastRow="0" w:firstColumn="1" w:lastColumn="0" w:noHBand="0" w:noVBand="1"/>
      </w:tblPr>
      <w:tblGrid>
        <w:gridCol w:w="2533"/>
        <w:gridCol w:w="2849"/>
        <w:gridCol w:w="2410"/>
        <w:gridCol w:w="2119"/>
      </w:tblGrid>
      <w:tr w:rsidR="00BD6B8C" w:rsidRPr="005633B9" w14:paraId="4AE00BD4" w14:textId="77777777" w:rsidTr="00AD7DEF">
        <w:tc>
          <w:tcPr>
            <w:tcW w:w="2533" w:type="dxa"/>
          </w:tcPr>
          <w:p w14:paraId="2E6B022B" w14:textId="02236095" w:rsidR="00BD6B8C" w:rsidRPr="005633B9" w:rsidRDefault="00BD6B8C"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Chỉ định </w:t>
            </w:r>
          </w:p>
        </w:tc>
        <w:tc>
          <w:tcPr>
            <w:tcW w:w="2849" w:type="dxa"/>
          </w:tcPr>
          <w:p w14:paraId="5A3EFAF8" w14:textId="3C947C56" w:rsidR="00BD6B8C" w:rsidRPr="005633B9" w:rsidRDefault="00BD6B8C" w:rsidP="005633B9">
            <w:pPr>
              <w:pStyle w:val="NormalWeb"/>
              <w:spacing w:before="0" w:beforeAutospacing="0" w:after="45" w:afterAutospacing="0"/>
              <w:jc w:val="both"/>
              <w:rPr>
                <w:color w:val="000000" w:themeColor="text1"/>
                <w:sz w:val="26"/>
                <w:szCs w:val="26"/>
              </w:rPr>
            </w:pPr>
          </w:p>
        </w:tc>
        <w:tc>
          <w:tcPr>
            <w:tcW w:w="2410" w:type="dxa"/>
          </w:tcPr>
          <w:p w14:paraId="0CDB88E8" w14:textId="7BD1E812" w:rsidR="00BD6B8C" w:rsidRPr="005633B9" w:rsidRDefault="00BD6B8C"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Liều lượng, mg</w:t>
            </w:r>
          </w:p>
        </w:tc>
        <w:tc>
          <w:tcPr>
            <w:tcW w:w="2119" w:type="dxa"/>
          </w:tcPr>
          <w:p w14:paraId="3D2EE3A5" w14:textId="45E56835" w:rsidR="00BD6B8C" w:rsidRPr="005633B9" w:rsidRDefault="00BD6B8C"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Tổng thời gian điều trị (bao gồm cả thời gian chuyển snag đường uống )</w:t>
            </w:r>
          </w:p>
        </w:tc>
      </w:tr>
      <w:tr w:rsidR="00BD6B8C" w:rsidRPr="005633B9" w14:paraId="3F5F5B26" w14:textId="77777777" w:rsidTr="00AD7DEF">
        <w:tc>
          <w:tcPr>
            <w:tcW w:w="5382" w:type="dxa"/>
            <w:gridSpan w:val="2"/>
          </w:tcPr>
          <w:p w14:paraId="02C47661" w14:textId="147C27A7" w:rsidR="00BD6B8C" w:rsidRPr="005633B9" w:rsidRDefault="00BD6B8C"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lastRenderedPageBreak/>
              <w:t>Nhiễm khuẩn đường hô hấp dưới (đợt kịch phát của bệnh phổi tắc nghẽn mãn tính, Bệnh viêm phổi )</w:t>
            </w:r>
          </w:p>
        </w:tc>
        <w:tc>
          <w:tcPr>
            <w:tcW w:w="2410" w:type="dxa"/>
          </w:tcPr>
          <w:p w14:paraId="2B538197" w14:textId="33470E11" w:rsidR="00BD6B8C" w:rsidRPr="005633B9" w:rsidRDefault="00BD6B8C"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400 mg ngày 2 lần- 400 mg ngày 3 lần</w:t>
            </w:r>
          </w:p>
        </w:tc>
        <w:tc>
          <w:tcPr>
            <w:tcW w:w="2119" w:type="dxa"/>
          </w:tcPr>
          <w:p w14:paraId="45FE1458" w14:textId="5D1FE2FA" w:rsidR="00BD6B8C" w:rsidRPr="005633B9" w:rsidRDefault="00BD6B8C"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7-14 ngày.</w:t>
            </w:r>
          </w:p>
        </w:tc>
      </w:tr>
      <w:tr w:rsidR="001D66A3" w:rsidRPr="005633B9" w14:paraId="4F2B0BA0" w14:textId="77777777" w:rsidTr="00AD7DEF">
        <w:tc>
          <w:tcPr>
            <w:tcW w:w="2533" w:type="dxa"/>
            <w:vMerge w:val="restart"/>
          </w:tcPr>
          <w:p w14:paraId="48388FDB" w14:textId="59999132" w:rsidR="001D66A3" w:rsidRPr="005633B9" w:rsidRDefault="001D66A3"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Nhiễm khuẩn đường hô hấp trên</w:t>
            </w:r>
          </w:p>
        </w:tc>
        <w:tc>
          <w:tcPr>
            <w:tcW w:w="2849" w:type="dxa"/>
          </w:tcPr>
          <w:p w14:paraId="3CF3903D" w14:textId="0E98C682" w:rsidR="001D66A3" w:rsidRPr="005633B9" w:rsidRDefault="001D66A3"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Viêm tai giưa mủ mãn tính </w:t>
            </w:r>
          </w:p>
        </w:tc>
        <w:tc>
          <w:tcPr>
            <w:tcW w:w="2410" w:type="dxa"/>
          </w:tcPr>
          <w:p w14:paraId="2153A31C" w14:textId="637D0411" w:rsidR="001D66A3" w:rsidRPr="005633B9" w:rsidRDefault="001D66A3"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400 mg ngày 2 lần – 400 mg ngày 3 lần</w:t>
            </w:r>
          </w:p>
        </w:tc>
        <w:tc>
          <w:tcPr>
            <w:tcW w:w="2119" w:type="dxa"/>
          </w:tcPr>
          <w:p w14:paraId="66F1392B" w14:textId="0DD1B9D6" w:rsidR="001D66A3" w:rsidRPr="005633B9" w:rsidRDefault="001D66A3"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7-14 ngày</w:t>
            </w:r>
          </w:p>
        </w:tc>
      </w:tr>
      <w:tr w:rsidR="001D66A3" w:rsidRPr="005633B9" w14:paraId="44FC8304" w14:textId="77777777" w:rsidTr="00AD7DEF">
        <w:tc>
          <w:tcPr>
            <w:tcW w:w="2533" w:type="dxa"/>
            <w:vMerge/>
          </w:tcPr>
          <w:p w14:paraId="4169CD45" w14:textId="77777777" w:rsidR="001D66A3" w:rsidRPr="005633B9" w:rsidRDefault="001D66A3" w:rsidP="005633B9">
            <w:pPr>
              <w:pStyle w:val="NormalWeb"/>
              <w:spacing w:before="0" w:beforeAutospacing="0" w:after="45" w:afterAutospacing="0"/>
              <w:jc w:val="both"/>
              <w:rPr>
                <w:color w:val="000000" w:themeColor="text1"/>
                <w:sz w:val="26"/>
                <w:szCs w:val="26"/>
              </w:rPr>
            </w:pPr>
          </w:p>
        </w:tc>
        <w:tc>
          <w:tcPr>
            <w:tcW w:w="2849" w:type="dxa"/>
          </w:tcPr>
          <w:p w14:paraId="12F4A93C" w14:textId="1035E752" w:rsidR="001D66A3" w:rsidRPr="005633B9" w:rsidRDefault="001D66A3"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Viêm tai ngoài do trực khuẩn mủ xanh</w:t>
            </w:r>
          </w:p>
        </w:tc>
        <w:tc>
          <w:tcPr>
            <w:tcW w:w="2410" w:type="dxa"/>
          </w:tcPr>
          <w:p w14:paraId="7D39D094" w14:textId="6563D4DB" w:rsidR="001D66A3" w:rsidRPr="005633B9" w:rsidRDefault="001D66A3"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400 mg ngày 3 lần</w:t>
            </w:r>
          </w:p>
        </w:tc>
        <w:tc>
          <w:tcPr>
            <w:tcW w:w="2119" w:type="dxa"/>
          </w:tcPr>
          <w:p w14:paraId="4F0D1C1E" w14:textId="34095A44" w:rsidR="001D66A3" w:rsidRPr="005633B9" w:rsidRDefault="001D66A3"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28 ngày – 3 tháng</w:t>
            </w:r>
          </w:p>
        </w:tc>
      </w:tr>
      <w:tr w:rsidR="0096393E" w:rsidRPr="005633B9" w14:paraId="21915E84" w14:textId="77777777" w:rsidTr="00AD7DEF">
        <w:tc>
          <w:tcPr>
            <w:tcW w:w="2533" w:type="dxa"/>
            <w:vMerge w:val="restart"/>
          </w:tcPr>
          <w:p w14:paraId="263AFB4F" w14:textId="27E3EB10" w:rsidR="0096393E" w:rsidRPr="005633B9" w:rsidRDefault="0096393E"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Nhiễm khuẩn đường tiểu có biến chứng </w:t>
            </w:r>
          </w:p>
        </w:tc>
        <w:tc>
          <w:tcPr>
            <w:tcW w:w="2849" w:type="dxa"/>
          </w:tcPr>
          <w:p w14:paraId="3FC7CAC9" w14:textId="711A4DE3" w:rsidR="0096393E" w:rsidRPr="005633B9" w:rsidRDefault="0096393E"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Viêm thận có biến chứng</w:t>
            </w:r>
          </w:p>
        </w:tc>
        <w:tc>
          <w:tcPr>
            <w:tcW w:w="2410" w:type="dxa"/>
          </w:tcPr>
          <w:p w14:paraId="623C7203" w14:textId="661E40D0" w:rsidR="0096393E" w:rsidRPr="005633B9" w:rsidRDefault="0096393E"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400 mg ngày 2 lần- 400 mg ngày 3 lần</w:t>
            </w:r>
          </w:p>
        </w:tc>
        <w:tc>
          <w:tcPr>
            <w:tcW w:w="2119" w:type="dxa"/>
          </w:tcPr>
          <w:p w14:paraId="6EBB46A0" w14:textId="11575C4C" w:rsidR="0096393E" w:rsidRPr="005633B9" w:rsidRDefault="0096393E"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7- 21 ngày , có thể dài hơn 21 ngày trong trường hợp đặc biệt như áp xe</w:t>
            </w:r>
          </w:p>
        </w:tc>
      </w:tr>
      <w:tr w:rsidR="0096393E" w:rsidRPr="005633B9" w14:paraId="393611F0" w14:textId="77777777" w:rsidTr="00AD7DEF">
        <w:tc>
          <w:tcPr>
            <w:tcW w:w="2533" w:type="dxa"/>
            <w:vMerge/>
          </w:tcPr>
          <w:p w14:paraId="60E3A121" w14:textId="77777777" w:rsidR="0096393E" w:rsidRPr="005633B9" w:rsidRDefault="0096393E" w:rsidP="005633B9">
            <w:pPr>
              <w:pStyle w:val="NormalWeb"/>
              <w:spacing w:before="0" w:beforeAutospacing="0" w:after="45" w:afterAutospacing="0"/>
              <w:jc w:val="both"/>
              <w:rPr>
                <w:color w:val="000000" w:themeColor="text1"/>
                <w:sz w:val="26"/>
                <w:szCs w:val="26"/>
              </w:rPr>
            </w:pPr>
          </w:p>
        </w:tc>
        <w:tc>
          <w:tcPr>
            <w:tcW w:w="2849" w:type="dxa"/>
          </w:tcPr>
          <w:p w14:paraId="17A94B27" w14:textId="28EBFFD8" w:rsidR="0096393E" w:rsidRPr="005633B9" w:rsidRDefault="0096393E"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Viêm tuyến tiền liệt </w:t>
            </w:r>
          </w:p>
        </w:tc>
        <w:tc>
          <w:tcPr>
            <w:tcW w:w="2410" w:type="dxa"/>
          </w:tcPr>
          <w:p w14:paraId="3A4B1ED8" w14:textId="42775DA2" w:rsidR="0096393E" w:rsidRPr="005633B9" w:rsidRDefault="0096393E"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400 mg ngày 2 lần – 400 mg ngày 3 lần</w:t>
            </w:r>
          </w:p>
        </w:tc>
        <w:tc>
          <w:tcPr>
            <w:tcW w:w="2119" w:type="dxa"/>
          </w:tcPr>
          <w:p w14:paraId="54B4DAAD" w14:textId="158C1A4D" w:rsidR="0096393E" w:rsidRPr="005633B9" w:rsidRDefault="0096393E"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2-4 tuần (cấp tính).</w:t>
            </w:r>
          </w:p>
        </w:tc>
      </w:tr>
      <w:tr w:rsidR="00BD6B8C" w:rsidRPr="005633B9" w14:paraId="342EA9BD" w14:textId="77777777" w:rsidTr="00AD7DEF">
        <w:tc>
          <w:tcPr>
            <w:tcW w:w="2533" w:type="dxa"/>
          </w:tcPr>
          <w:p w14:paraId="6A5AFE06" w14:textId="23E7D88D" w:rsidR="00BD6B8C" w:rsidRPr="005633B9" w:rsidRDefault="0096393E"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Nhiễm khuẩn đường sinh dục </w:t>
            </w:r>
          </w:p>
        </w:tc>
        <w:tc>
          <w:tcPr>
            <w:tcW w:w="2849" w:type="dxa"/>
          </w:tcPr>
          <w:p w14:paraId="3FD02437" w14:textId="5032353C" w:rsidR="00BD6B8C" w:rsidRPr="005633B9" w:rsidRDefault="0096393E"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Viêm mào tinh và viêm tiểu khung</w:t>
            </w:r>
          </w:p>
        </w:tc>
        <w:tc>
          <w:tcPr>
            <w:tcW w:w="2410" w:type="dxa"/>
          </w:tcPr>
          <w:p w14:paraId="4ED0D908" w14:textId="63779203" w:rsidR="00BD6B8C" w:rsidRPr="005633B9" w:rsidRDefault="0096393E"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400 mg ngày 2 lần- 400 mg ngày 3 lần </w:t>
            </w:r>
          </w:p>
        </w:tc>
        <w:tc>
          <w:tcPr>
            <w:tcW w:w="2119" w:type="dxa"/>
          </w:tcPr>
          <w:p w14:paraId="2F0A2B5F" w14:textId="042859D1" w:rsidR="00BD6B8C" w:rsidRPr="005633B9" w:rsidRDefault="00DE7500"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Ít nhất 14 ngày.</w:t>
            </w:r>
          </w:p>
        </w:tc>
      </w:tr>
      <w:tr w:rsidR="000D61A8" w:rsidRPr="005633B9" w14:paraId="4A50ECB9" w14:textId="77777777" w:rsidTr="00AD7DEF">
        <w:tc>
          <w:tcPr>
            <w:tcW w:w="2533" w:type="dxa"/>
            <w:vMerge w:val="restart"/>
          </w:tcPr>
          <w:p w14:paraId="7D328369" w14:textId="4EAD67E5" w:rsidR="000D61A8" w:rsidRPr="005633B9" w:rsidRDefault="000D61A8"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Nhiễm khuẩn đường tiêu hoá và trong ổ bụng </w:t>
            </w:r>
          </w:p>
        </w:tc>
        <w:tc>
          <w:tcPr>
            <w:tcW w:w="2849" w:type="dxa"/>
          </w:tcPr>
          <w:p w14:paraId="15E8457D" w14:textId="0DBA7A55" w:rsidR="000D61A8" w:rsidRPr="005633B9" w:rsidRDefault="000D61A8"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Tiêu chảy do các vi khuẩn trong nhóm Shigellaspp.hơn là chỉ có  Shigella dysenteriae loại 1và tiêu chảy nặng chủ yếu xảy ra ở khách du lịch.</w:t>
            </w:r>
          </w:p>
        </w:tc>
        <w:tc>
          <w:tcPr>
            <w:tcW w:w="2410" w:type="dxa"/>
          </w:tcPr>
          <w:p w14:paraId="7FC21C77" w14:textId="5FA9F8E9" w:rsidR="000D61A8" w:rsidRPr="005633B9" w:rsidRDefault="000D61A8"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400 mg ngày 2 lần </w:t>
            </w:r>
          </w:p>
        </w:tc>
        <w:tc>
          <w:tcPr>
            <w:tcW w:w="2119" w:type="dxa"/>
          </w:tcPr>
          <w:p w14:paraId="0ABE8715" w14:textId="42E88D1E" w:rsidR="000D61A8" w:rsidRPr="005633B9" w:rsidRDefault="000D61A8"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1 ngày</w:t>
            </w:r>
          </w:p>
        </w:tc>
      </w:tr>
      <w:tr w:rsidR="000D61A8" w:rsidRPr="005633B9" w14:paraId="01794C00" w14:textId="77777777" w:rsidTr="00AD7DEF">
        <w:tc>
          <w:tcPr>
            <w:tcW w:w="2533" w:type="dxa"/>
            <w:vMerge/>
          </w:tcPr>
          <w:p w14:paraId="05CFABC0" w14:textId="77777777" w:rsidR="000D61A8" w:rsidRPr="005633B9" w:rsidRDefault="000D61A8" w:rsidP="005633B9">
            <w:pPr>
              <w:pStyle w:val="NormalWeb"/>
              <w:spacing w:before="0" w:beforeAutospacing="0" w:after="45" w:afterAutospacing="0"/>
              <w:jc w:val="both"/>
              <w:rPr>
                <w:color w:val="000000" w:themeColor="text1"/>
                <w:sz w:val="26"/>
                <w:szCs w:val="26"/>
              </w:rPr>
            </w:pPr>
          </w:p>
        </w:tc>
        <w:tc>
          <w:tcPr>
            <w:tcW w:w="2849" w:type="dxa"/>
          </w:tcPr>
          <w:p w14:paraId="0AFC8F17" w14:textId="4F7ED7D0" w:rsidR="000D61A8" w:rsidRPr="005633B9" w:rsidRDefault="000D61A8"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Tiêu chảy do vi khuẩn Shigella dysenteriae loại 1</w:t>
            </w:r>
          </w:p>
        </w:tc>
        <w:tc>
          <w:tcPr>
            <w:tcW w:w="2410" w:type="dxa"/>
          </w:tcPr>
          <w:p w14:paraId="160A0A86" w14:textId="62C1E79B" w:rsidR="000D61A8" w:rsidRPr="005633B9" w:rsidRDefault="000D61A8"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400 mg ngày 2 lần </w:t>
            </w:r>
          </w:p>
        </w:tc>
        <w:tc>
          <w:tcPr>
            <w:tcW w:w="2119" w:type="dxa"/>
          </w:tcPr>
          <w:p w14:paraId="1A426DC1" w14:textId="3BFD6546" w:rsidR="000D61A8" w:rsidRPr="005633B9" w:rsidRDefault="000D61A8"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5 ngày </w:t>
            </w:r>
          </w:p>
        </w:tc>
      </w:tr>
      <w:tr w:rsidR="000D61A8" w:rsidRPr="005633B9" w14:paraId="6C75DBB7" w14:textId="77777777" w:rsidTr="00AD7DEF">
        <w:tc>
          <w:tcPr>
            <w:tcW w:w="2533" w:type="dxa"/>
            <w:vMerge/>
          </w:tcPr>
          <w:p w14:paraId="25654909" w14:textId="77777777" w:rsidR="000D61A8" w:rsidRPr="005633B9" w:rsidRDefault="000D61A8" w:rsidP="005633B9">
            <w:pPr>
              <w:pStyle w:val="NormalWeb"/>
              <w:spacing w:before="0" w:beforeAutospacing="0" w:after="45" w:afterAutospacing="0"/>
              <w:jc w:val="both"/>
              <w:rPr>
                <w:color w:val="000000" w:themeColor="text1"/>
                <w:sz w:val="26"/>
                <w:szCs w:val="26"/>
              </w:rPr>
            </w:pPr>
          </w:p>
        </w:tc>
        <w:tc>
          <w:tcPr>
            <w:tcW w:w="2849" w:type="dxa"/>
          </w:tcPr>
          <w:p w14:paraId="39AF981E" w14:textId="23CE4396" w:rsidR="000D61A8" w:rsidRPr="005633B9" w:rsidRDefault="000D61A8"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Tiêu chảy do vi khuẩn Vibrio cholerae</w:t>
            </w:r>
          </w:p>
        </w:tc>
        <w:tc>
          <w:tcPr>
            <w:tcW w:w="2410" w:type="dxa"/>
          </w:tcPr>
          <w:p w14:paraId="206B7E92" w14:textId="07708D17" w:rsidR="000D61A8" w:rsidRPr="005633B9" w:rsidRDefault="000D61A8"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400 mg ngày 2 lần </w:t>
            </w:r>
          </w:p>
        </w:tc>
        <w:tc>
          <w:tcPr>
            <w:tcW w:w="2119" w:type="dxa"/>
          </w:tcPr>
          <w:p w14:paraId="56E363BB" w14:textId="6CFEAAEA" w:rsidR="000D61A8" w:rsidRPr="005633B9" w:rsidRDefault="000D61A8"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3 ngày</w:t>
            </w:r>
          </w:p>
        </w:tc>
      </w:tr>
      <w:tr w:rsidR="000D61A8" w:rsidRPr="005633B9" w14:paraId="5F4ECDD1" w14:textId="77777777" w:rsidTr="00AD7DEF">
        <w:tc>
          <w:tcPr>
            <w:tcW w:w="2533" w:type="dxa"/>
            <w:vMerge/>
          </w:tcPr>
          <w:p w14:paraId="3CD7AE49" w14:textId="77777777" w:rsidR="000D61A8" w:rsidRPr="005633B9" w:rsidRDefault="000D61A8" w:rsidP="005633B9">
            <w:pPr>
              <w:pStyle w:val="NormalWeb"/>
              <w:spacing w:before="0" w:beforeAutospacing="0" w:after="45" w:afterAutospacing="0"/>
              <w:jc w:val="both"/>
              <w:rPr>
                <w:color w:val="000000" w:themeColor="text1"/>
                <w:sz w:val="26"/>
                <w:szCs w:val="26"/>
              </w:rPr>
            </w:pPr>
          </w:p>
        </w:tc>
        <w:tc>
          <w:tcPr>
            <w:tcW w:w="2849" w:type="dxa"/>
          </w:tcPr>
          <w:p w14:paraId="3945E9FE" w14:textId="7151E7D5" w:rsidR="000D61A8" w:rsidRPr="005633B9" w:rsidRDefault="000D61A8"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Sốt thương hàn</w:t>
            </w:r>
          </w:p>
        </w:tc>
        <w:tc>
          <w:tcPr>
            <w:tcW w:w="2410" w:type="dxa"/>
          </w:tcPr>
          <w:p w14:paraId="4A2E91BC" w14:textId="04B0E248" w:rsidR="000D61A8" w:rsidRPr="005633B9" w:rsidRDefault="000D61A8"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400 mg ngày 2 lần </w:t>
            </w:r>
          </w:p>
        </w:tc>
        <w:tc>
          <w:tcPr>
            <w:tcW w:w="2119" w:type="dxa"/>
          </w:tcPr>
          <w:p w14:paraId="7799B8AD" w14:textId="3712A97E" w:rsidR="000D61A8" w:rsidRPr="005633B9" w:rsidRDefault="000D61A8"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7 ngày</w:t>
            </w:r>
          </w:p>
        </w:tc>
      </w:tr>
      <w:tr w:rsidR="000D61A8" w:rsidRPr="005633B9" w14:paraId="212035BF" w14:textId="77777777" w:rsidTr="00AD7DEF">
        <w:tc>
          <w:tcPr>
            <w:tcW w:w="2533" w:type="dxa"/>
            <w:vMerge/>
          </w:tcPr>
          <w:p w14:paraId="6D3AA643" w14:textId="77777777" w:rsidR="000D61A8" w:rsidRPr="005633B9" w:rsidRDefault="000D61A8" w:rsidP="005633B9">
            <w:pPr>
              <w:pStyle w:val="NormalWeb"/>
              <w:spacing w:before="0" w:beforeAutospacing="0" w:after="45" w:afterAutospacing="0"/>
              <w:jc w:val="both"/>
              <w:rPr>
                <w:color w:val="000000" w:themeColor="text1"/>
                <w:sz w:val="26"/>
                <w:szCs w:val="26"/>
              </w:rPr>
            </w:pPr>
          </w:p>
        </w:tc>
        <w:tc>
          <w:tcPr>
            <w:tcW w:w="2849" w:type="dxa"/>
          </w:tcPr>
          <w:p w14:paraId="7E094249" w14:textId="4B4162C7" w:rsidR="000D61A8" w:rsidRPr="005633B9" w:rsidRDefault="000D61A8"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Nhiễm khuẩn trong ổ bụng do vi khuẩn gram âm </w:t>
            </w:r>
          </w:p>
        </w:tc>
        <w:tc>
          <w:tcPr>
            <w:tcW w:w="2410" w:type="dxa"/>
          </w:tcPr>
          <w:p w14:paraId="4440E4BA" w14:textId="168C33ED" w:rsidR="000D61A8" w:rsidRPr="005633B9" w:rsidRDefault="000D61A8"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400 mg ngày 2 lần- 400 mg ngày 3 lần </w:t>
            </w:r>
          </w:p>
        </w:tc>
        <w:tc>
          <w:tcPr>
            <w:tcW w:w="2119" w:type="dxa"/>
          </w:tcPr>
          <w:p w14:paraId="0893974E" w14:textId="4E4DE2D0" w:rsidR="000D61A8" w:rsidRPr="005633B9" w:rsidRDefault="000D61A8"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5-14 ngày.</w:t>
            </w:r>
          </w:p>
        </w:tc>
      </w:tr>
      <w:tr w:rsidR="00BC5D8D" w:rsidRPr="005633B9" w14:paraId="2A1F52E2" w14:textId="77777777" w:rsidTr="00AD7DEF">
        <w:tc>
          <w:tcPr>
            <w:tcW w:w="5382" w:type="dxa"/>
            <w:gridSpan w:val="2"/>
          </w:tcPr>
          <w:p w14:paraId="49AAF5C9" w14:textId="2852B480" w:rsidR="00BC5D8D" w:rsidRPr="005633B9" w:rsidRDefault="00BC5D8D"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Nhiễm khuẩn da và mô mềm</w:t>
            </w:r>
          </w:p>
        </w:tc>
        <w:tc>
          <w:tcPr>
            <w:tcW w:w="2410" w:type="dxa"/>
          </w:tcPr>
          <w:p w14:paraId="3EA3E93A" w14:textId="718452C6" w:rsidR="00BC5D8D" w:rsidRPr="005633B9" w:rsidRDefault="00BC5D8D"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400 mg</w:t>
            </w:r>
            <w:r w:rsidR="004846A7" w:rsidRPr="005633B9">
              <w:rPr>
                <w:color w:val="000000" w:themeColor="text1"/>
                <w:sz w:val="26"/>
                <w:szCs w:val="26"/>
              </w:rPr>
              <w:t xml:space="preserve"> ngày 2 lần- 400 mg ngày 3 lần</w:t>
            </w:r>
          </w:p>
        </w:tc>
        <w:tc>
          <w:tcPr>
            <w:tcW w:w="2119" w:type="dxa"/>
          </w:tcPr>
          <w:p w14:paraId="31371B4E" w14:textId="147AD2D2" w:rsidR="00BC5D8D" w:rsidRPr="005633B9" w:rsidRDefault="004846A7"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7-14 ngày.</w:t>
            </w:r>
          </w:p>
        </w:tc>
      </w:tr>
      <w:tr w:rsidR="001143FE" w:rsidRPr="005633B9" w14:paraId="29E69B87" w14:textId="77777777" w:rsidTr="00AD7DEF">
        <w:tc>
          <w:tcPr>
            <w:tcW w:w="5382" w:type="dxa"/>
            <w:gridSpan w:val="2"/>
          </w:tcPr>
          <w:p w14:paraId="47C00B64" w14:textId="1D472964" w:rsidR="001143FE" w:rsidRPr="005633B9" w:rsidRDefault="001143FE"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Nhiễm khuẩn xương và khớp </w:t>
            </w:r>
          </w:p>
        </w:tc>
        <w:tc>
          <w:tcPr>
            <w:tcW w:w="2410" w:type="dxa"/>
          </w:tcPr>
          <w:p w14:paraId="2D81D073" w14:textId="4AFD9ACD" w:rsidR="001143FE" w:rsidRPr="005633B9" w:rsidRDefault="001143FE"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400 mg ngày 2 lần- 400 mg ngày 3 lần</w:t>
            </w:r>
          </w:p>
        </w:tc>
        <w:tc>
          <w:tcPr>
            <w:tcW w:w="2119" w:type="dxa"/>
          </w:tcPr>
          <w:p w14:paraId="68268C70" w14:textId="689CAB2D" w:rsidR="001143FE" w:rsidRPr="005633B9" w:rsidRDefault="001143FE"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Tối đa 3 tháng</w:t>
            </w:r>
          </w:p>
        </w:tc>
      </w:tr>
      <w:tr w:rsidR="00735E52" w:rsidRPr="005633B9" w14:paraId="260360C8" w14:textId="77777777" w:rsidTr="00AD7DEF">
        <w:tc>
          <w:tcPr>
            <w:tcW w:w="5382" w:type="dxa"/>
            <w:gridSpan w:val="2"/>
          </w:tcPr>
          <w:p w14:paraId="2562A38F" w14:textId="5A319BBC" w:rsidR="00735E52" w:rsidRPr="005633B9" w:rsidRDefault="00735E52"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Nhiễm khuẩn đường tiểu không phức tạp</w:t>
            </w:r>
          </w:p>
        </w:tc>
        <w:tc>
          <w:tcPr>
            <w:tcW w:w="2410" w:type="dxa"/>
          </w:tcPr>
          <w:p w14:paraId="54296AB5" w14:textId="30809094" w:rsidR="00735E52" w:rsidRPr="005633B9" w:rsidRDefault="00735E52"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200 mg ngày 2 lần </w:t>
            </w:r>
          </w:p>
        </w:tc>
        <w:tc>
          <w:tcPr>
            <w:tcW w:w="2119" w:type="dxa"/>
          </w:tcPr>
          <w:p w14:paraId="53EF7FB7" w14:textId="69874BAA" w:rsidR="00735E52" w:rsidRPr="005633B9" w:rsidRDefault="00735E52"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7- 14 ngày.</w:t>
            </w:r>
          </w:p>
        </w:tc>
      </w:tr>
      <w:tr w:rsidR="00735E52" w:rsidRPr="005633B9" w14:paraId="3A0EE2A9" w14:textId="77777777" w:rsidTr="00AD7DEF">
        <w:tc>
          <w:tcPr>
            <w:tcW w:w="5382" w:type="dxa"/>
            <w:gridSpan w:val="2"/>
          </w:tcPr>
          <w:p w14:paraId="4616A0B9" w14:textId="0435789C" w:rsidR="00735E52" w:rsidRPr="005633B9" w:rsidRDefault="00735E52"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Đợt nhiễm khuẩn cấp của viêm phế quản mạn tính </w:t>
            </w:r>
          </w:p>
        </w:tc>
        <w:tc>
          <w:tcPr>
            <w:tcW w:w="2410" w:type="dxa"/>
          </w:tcPr>
          <w:p w14:paraId="3F3EC263" w14:textId="77777777" w:rsidR="00735E52" w:rsidRPr="005633B9" w:rsidRDefault="00735E52" w:rsidP="005633B9">
            <w:pPr>
              <w:pStyle w:val="NormalWeb"/>
              <w:spacing w:before="0" w:beforeAutospacing="0" w:after="45" w:afterAutospacing="0"/>
              <w:jc w:val="both"/>
              <w:rPr>
                <w:color w:val="000000" w:themeColor="text1"/>
                <w:sz w:val="26"/>
                <w:szCs w:val="26"/>
              </w:rPr>
            </w:pPr>
          </w:p>
          <w:p w14:paraId="6D20A315" w14:textId="44FC76CC" w:rsidR="00735E52" w:rsidRPr="005633B9" w:rsidRDefault="00735E52" w:rsidP="005633B9">
            <w:pPr>
              <w:jc w:val="both"/>
              <w:rPr>
                <w:rFonts w:cs="Times New Roman"/>
                <w:sz w:val="26"/>
                <w:szCs w:val="26"/>
                <w:lang w:val="en-US"/>
              </w:rPr>
            </w:pPr>
            <w:r w:rsidRPr="005633B9">
              <w:rPr>
                <w:rFonts w:cs="Times New Roman"/>
                <w:sz w:val="26"/>
                <w:szCs w:val="26"/>
                <w:lang w:val="en-US"/>
              </w:rPr>
              <w:t xml:space="preserve">400 mg ngày 2 lần </w:t>
            </w:r>
          </w:p>
        </w:tc>
        <w:tc>
          <w:tcPr>
            <w:tcW w:w="2119" w:type="dxa"/>
          </w:tcPr>
          <w:p w14:paraId="181D6095" w14:textId="6801B437" w:rsidR="00735E52" w:rsidRPr="005633B9" w:rsidRDefault="00735E52"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7-14 ngày.</w:t>
            </w:r>
          </w:p>
        </w:tc>
      </w:tr>
      <w:tr w:rsidR="007E0639" w:rsidRPr="005633B9" w14:paraId="60CCC0AC" w14:textId="77777777" w:rsidTr="00AD7DEF">
        <w:tc>
          <w:tcPr>
            <w:tcW w:w="5382" w:type="dxa"/>
            <w:gridSpan w:val="2"/>
          </w:tcPr>
          <w:p w14:paraId="764CE05D" w14:textId="4DBAD57F" w:rsidR="007E0639" w:rsidRPr="005633B9" w:rsidRDefault="007E0639"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Viêm xoang cấp tính do vi khuẩn </w:t>
            </w:r>
          </w:p>
        </w:tc>
        <w:tc>
          <w:tcPr>
            <w:tcW w:w="2410" w:type="dxa"/>
          </w:tcPr>
          <w:p w14:paraId="7E48535B" w14:textId="6AAC9457" w:rsidR="007E0639" w:rsidRPr="005633B9" w:rsidRDefault="007E0639"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400 mg , ngày 2 lần </w:t>
            </w:r>
          </w:p>
        </w:tc>
        <w:tc>
          <w:tcPr>
            <w:tcW w:w="2119" w:type="dxa"/>
          </w:tcPr>
          <w:p w14:paraId="37B2C8C3" w14:textId="61B84D18" w:rsidR="007E0639" w:rsidRPr="005633B9" w:rsidRDefault="007E0639"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7-14 ngày.</w:t>
            </w:r>
          </w:p>
        </w:tc>
      </w:tr>
    </w:tbl>
    <w:p w14:paraId="01BA31CB" w14:textId="5E21776E" w:rsidR="00DC4850" w:rsidRPr="005633B9" w:rsidRDefault="00006018" w:rsidP="005633B9">
      <w:pPr>
        <w:pStyle w:val="NormalWeb"/>
        <w:shd w:val="clear" w:color="auto" w:fill="FFFFFF"/>
        <w:spacing w:before="0" w:beforeAutospacing="0" w:after="45" w:afterAutospacing="0"/>
        <w:jc w:val="both"/>
        <w:rPr>
          <w:color w:val="000000" w:themeColor="text1"/>
          <w:sz w:val="26"/>
          <w:szCs w:val="26"/>
        </w:rPr>
      </w:pPr>
      <w:r w:rsidRPr="005633B9">
        <w:rPr>
          <w:color w:val="000000" w:themeColor="text1"/>
          <w:sz w:val="26"/>
          <w:szCs w:val="26"/>
        </w:rPr>
        <w:t xml:space="preserve">Liều </w:t>
      </w:r>
      <w:r w:rsidR="00E75399" w:rsidRPr="005633B9">
        <w:rPr>
          <w:color w:val="000000" w:themeColor="text1"/>
          <w:sz w:val="26"/>
          <w:szCs w:val="26"/>
        </w:rPr>
        <w:t>khuyến cáo ban đầu và duy trì đối với bệnh nhân suy thận.</w:t>
      </w:r>
    </w:p>
    <w:tbl>
      <w:tblPr>
        <w:tblStyle w:val="TableGrid"/>
        <w:tblW w:w="0" w:type="auto"/>
        <w:tblLook w:val="04A0" w:firstRow="1" w:lastRow="0" w:firstColumn="1" w:lastColumn="0" w:noHBand="0" w:noVBand="1"/>
      </w:tblPr>
      <w:tblGrid>
        <w:gridCol w:w="3303"/>
        <w:gridCol w:w="3304"/>
        <w:gridCol w:w="3304"/>
      </w:tblGrid>
      <w:tr w:rsidR="00E75399" w:rsidRPr="005633B9" w14:paraId="32453349" w14:textId="77777777" w:rsidTr="00E75399">
        <w:tc>
          <w:tcPr>
            <w:tcW w:w="3303" w:type="dxa"/>
          </w:tcPr>
          <w:p w14:paraId="033D6865" w14:textId="1CA01E66" w:rsidR="00E75399" w:rsidRPr="005633B9" w:rsidRDefault="00E75399"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Độ thanh thải Creatinin</w:t>
            </w:r>
            <w:r w:rsidR="00FF5B10" w:rsidRPr="005633B9">
              <w:rPr>
                <w:color w:val="000000" w:themeColor="text1"/>
                <w:sz w:val="26"/>
                <w:szCs w:val="26"/>
              </w:rPr>
              <w:t xml:space="preserve"> (ml/min</w:t>
            </w:r>
            <w:r w:rsidR="007E1A16" w:rsidRPr="005633B9">
              <w:rPr>
                <w:color w:val="000000" w:themeColor="text1"/>
                <w:sz w:val="26"/>
                <w:szCs w:val="26"/>
              </w:rPr>
              <w:t>/1,73m2)</w:t>
            </w:r>
          </w:p>
        </w:tc>
        <w:tc>
          <w:tcPr>
            <w:tcW w:w="3304" w:type="dxa"/>
          </w:tcPr>
          <w:p w14:paraId="65DA8A89" w14:textId="4765905A" w:rsidR="00E75399" w:rsidRPr="005633B9" w:rsidRDefault="00FF5B10"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Creatinin huyết thanh (mmol/l)</w:t>
            </w:r>
          </w:p>
        </w:tc>
        <w:tc>
          <w:tcPr>
            <w:tcW w:w="3304" w:type="dxa"/>
          </w:tcPr>
          <w:p w14:paraId="0C018B2F" w14:textId="3582615B" w:rsidR="00E75399" w:rsidRPr="005633B9" w:rsidRDefault="00FF5B10"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Liều tiêm truyền (mg)</w:t>
            </w:r>
          </w:p>
        </w:tc>
      </w:tr>
      <w:tr w:rsidR="00E75399" w:rsidRPr="005633B9" w14:paraId="2AAC0843" w14:textId="77777777" w:rsidTr="00E75399">
        <w:tc>
          <w:tcPr>
            <w:tcW w:w="3303" w:type="dxa"/>
          </w:tcPr>
          <w:p w14:paraId="23CD4D9D" w14:textId="4EE7A785" w:rsidR="00E75399" w:rsidRPr="005633B9" w:rsidRDefault="007E1A16"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&gt;60 </w:t>
            </w:r>
          </w:p>
        </w:tc>
        <w:tc>
          <w:tcPr>
            <w:tcW w:w="3304" w:type="dxa"/>
          </w:tcPr>
          <w:p w14:paraId="16274E90" w14:textId="62360CE0" w:rsidR="00E75399" w:rsidRPr="005633B9" w:rsidRDefault="007E1A16"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&lt; 124</w:t>
            </w:r>
          </w:p>
        </w:tc>
        <w:tc>
          <w:tcPr>
            <w:tcW w:w="3304" w:type="dxa"/>
          </w:tcPr>
          <w:p w14:paraId="7CFDAB92" w14:textId="1316DF9F" w:rsidR="00E75399" w:rsidRPr="005633B9" w:rsidRDefault="007E1A16"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Dùng liều thông thường</w:t>
            </w:r>
          </w:p>
        </w:tc>
      </w:tr>
      <w:tr w:rsidR="00E75399" w:rsidRPr="005633B9" w14:paraId="6D6C1833" w14:textId="77777777" w:rsidTr="00E75399">
        <w:tc>
          <w:tcPr>
            <w:tcW w:w="3303" w:type="dxa"/>
          </w:tcPr>
          <w:p w14:paraId="24C5AE82" w14:textId="131921EF" w:rsidR="00E75399" w:rsidRPr="005633B9" w:rsidRDefault="007E1A16"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30-60</w:t>
            </w:r>
          </w:p>
        </w:tc>
        <w:tc>
          <w:tcPr>
            <w:tcW w:w="3304" w:type="dxa"/>
          </w:tcPr>
          <w:p w14:paraId="4EC48598" w14:textId="415CE3EA" w:rsidR="00E75399" w:rsidRPr="005633B9" w:rsidRDefault="007E1A16"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124-168</w:t>
            </w:r>
          </w:p>
        </w:tc>
        <w:tc>
          <w:tcPr>
            <w:tcW w:w="3304" w:type="dxa"/>
          </w:tcPr>
          <w:p w14:paraId="64460649" w14:textId="56FCEB07" w:rsidR="00E75399" w:rsidRPr="005633B9" w:rsidRDefault="00B5473B"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200-400 mg sau mỗi 12 giờ</w:t>
            </w:r>
          </w:p>
        </w:tc>
      </w:tr>
      <w:tr w:rsidR="00E75399" w:rsidRPr="005633B9" w14:paraId="2F330B86" w14:textId="77777777" w:rsidTr="00E75399">
        <w:tc>
          <w:tcPr>
            <w:tcW w:w="3303" w:type="dxa"/>
          </w:tcPr>
          <w:p w14:paraId="66E95C21" w14:textId="55EA8206" w:rsidR="00E75399" w:rsidRPr="005633B9" w:rsidRDefault="003F25D7"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&lt;30</w:t>
            </w:r>
          </w:p>
        </w:tc>
        <w:tc>
          <w:tcPr>
            <w:tcW w:w="3304" w:type="dxa"/>
          </w:tcPr>
          <w:p w14:paraId="218044B8" w14:textId="1C221118" w:rsidR="00E75399" w:rsidRPr="005633B9" w:rsidRDefault="003F25D7"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&gt;169</w:t>
            </w:r>
          </w:p>
        </w:tc>
        <w:tc>
          <w:tcPr>
            <w:tcW w:w="3304" w:type="dxa"/>
          </w:tcPr>
          <w:p w14:paraId="50D8FB71" w14:textId="63CAEB9C" w:rsidR="00E75399" w:rsidRPr="005633B9" w:rsidRDefault="003F25D7"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200-400mg sau mỗi 24 giờ</w:t>
            </w:r>
          </w:p>
        </w:tc>
      </w:tr>
      <w:tr w:rsidR="00E75399" w:rsidRPr="005633B9" w14:paraId="41C9D684" w14:textId="77777777" w:rsidTr="00E75399">
        <w:tc>
          <w:tcPr>
            <w:tcW w:w="3303" w:type="dxa"/>
          </w:tcPr>
          <w:p w14:paraId="544DD59E" w14:textId="468B5992" w:rsidR="00E75399" w:rsidRPr="005633B9" w:rsidRDefault="003F25D7"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lastRenderedPageBreak/>
              <w:t xml:space="preserve">Bệnh nhân thẩm tách máu </w:t>
            </w:r>
          </w:p>
        </w:tc>
        <w:tc>
          <w:tcPr>
            <w:tcW w:w="3304" w:type="dxa"/>
          </w:tcPr>
          <w:p w14:paraId="4908E23E" w14:textId="78265C35" w:rsidR="00E75399" w:rsidRPr="005633B9" w:rsidRDefault="003F25D7"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&gt;169</w:t>
            </w:r>
          </w:p>
        </w:tc>
        <w:tc>
          <w:tcPr>
            <w:tcW w:w="3304" w:type="dxa"/>
          </w:tcPr>
          <w:p w14:paraId="74DC482D" w14:textId="44DE10D5" w:rsidR="00E75399" w:rsidRPr="005633B9" w:rsidRDefault="003F25D7"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200-400 mg sau mỗi 24 giờ </w:t>
            </w:r>
            <w:r w:rsidR="0026643C" w:rsidRPr="005633B9">
              <w:rPr>
                <w:color w:val="000000" w:themeColor="text1"/>
                <w:sz w:val="26"/>
                <w:szCs w:val="26"/>
              </w:rPr>
              <w:t>(sau khi thẩm tách)</w:t>
            </w:r>
          </w:p>
        </w:tc>
      </w:tr>
      <w:tr w:rsidR="00E75399" w:rsidRPr="005633B9" w14:paraId="5AE48A0C" w14:textId="77777777" w:rsidTr="00E75399">
        <w:tc>
          <w:tcPr>
            <w:tcW w:w="3303" w:type="dxa"/>
          </w:tcPr>
          <w:p w14:paraId="77375CA4" w14:textId="273F41F2" w:rsidR="00E75399" w:rsidRPr="005633B9" w:rsidRDefault="0026643C"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Bệnh nhân thẩm phân phúc mạc </w:t>
            </w:r>
          </w:p>
        </w:tc>
        <w:tc>
          <w:tcPr>
            <w:tcW w:w="3304" w:type="dxa"/>
          </w:tcPr>
          <w:p w14:paraId="21EA05DA" w14:textId="04491389" w:rsidR="00E75399" w:rsidRPr="005633B9" w:rsidRDefault="0026643C"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 xml:space="preserve">&gt;169 </w:t>
            </w:r>
          </w:p>
        </w:tc>
        <w:tc>
          <w:tcPr>
            <w:tcW w:w="3304" w:type="dxa"/>
          </w:tcPr>
          <w:p w14:paraId="29EF42DB" w14:textId="58DE79C8" w:rsidR="00E75399" w:rsidRPr="005633B9" w:rsidRDefault="000F73B6" w:rsidP="005633B9">
            <w:pPr>
              <w:pStyle w:val="NormalWeb"/>
              <w:spacing w:before="0" w:beforeAutospacing="0" w:after="45" w:afterAutospacing="0"/>
              <w:jc w:val="both"/>
              <w:rPr>
                <w:color w:val="000000" w:themeColor="text1"/>
                <w:sz w:val="26"/>
                <w:szCs w:val="26"/>
              </w:rPr>
            </w:pPr>
            <w:r w:rsidRPr="005633B9">
              <w:rPr>
                <w:color w:val="000000" w:themeColor="text1"/>
                <w:sz w:val="26"/>
                <w:szCs w:val="26"/>
              </w:rPr>
              <w:t>200-400mg sau mỗi 24 giờ</w:t>
            </w:r>
          </w:p>
        </w:tc>
      </w:tr>
    </w:tbl>
    <w:p w14:paraId="44EFAB66" w14:textId="77777777" w:rsidR="00E75399" w:rsidRPr="005633B9" w:rsidRDefault="00E75399" w:rsidP="005633B9">
      <w:pPr>
        <w:pStyle w:val="NormalWeb"/>
        <w:shd w:val="clear" w:color="auto" w:fill="FFFFFF"/>
        <w:spacing w:before="0" w:beforeAutospacing="0" w:after="45" w:afterAutospacing="0"/>
        <w:jc w:val="both"/>
        <w:rPr>
          <w:color w:val="000000" w:themeColor="text1"/>
          <w:sz w:val="26"/>
          <w:szCs w:val="26"/>
        </w:rPr>
      </w:pPr>
    </w:p>
    <w:p w14:paraId="2D087D73" w14:textId="33E742CE" w:rsidR="00C06478" w:rsidRPr="005633B9" w:rsidRDefault="000E4F3A" w:rsidP="005633B9">
      <w:pPr>
        <w:pStyle w:val="NormalWeb"/>
        <w:shd w:val="clear" w:color="auto" w:fill="FFFFFF"/>
        <w:spacing w:before="0" w:beforeAutospacing="0" w:after="45" w:afterAutospacing="0"/>
        <w:jc w:val="both"/>
        <w:rPr>
          <w:b/>
          <w:bCs/>
          <w:color w:val="000000" w:themeColor="text1"/>
          <w:sz w:val="26"/>
          <w:szCs w:val="26"/>
        </w:rPr>
      </w:pPr>
      <w:r w:rsidRPr="005633B9">
        <w:rPr>
          <w:b/>
          <w:bCs/>
          <w:color w:val="000000" w:themeColor="text1"/>
          <w:sz w:val="26"/>
          <w:szCs w:val="26"/>
        </w:rPr>
        <w:t xml:space="preserve">CHỐNG CHỈ ĐỊNH: </w:t>
      </w:r>
    </w:p>
    <w:p w14:paraId="2A703833" w14:textId="5B033A9C" w:rsidR="00035E67" w:rsidRPr="005633B9" w:rsidRDefault="00AD7DEF" w:rsidP="005633B9">
      <w:pPr>
        <w:pStyle w:val="NormalWeb"/>
        <w:shd w:val="clear" w:color="auto" w:fill="FFFFFF"/>
        <w:spacing w:before="0" w:beforeAutospacing="0" w:after="45" w:afterAutospacing="0"/>
        <w:jc w:val="both"/>
        <w:rPr>
          <w:color w:val="000000" w:themeColor="text1"/>
          <w:sz w:val="26"/>
          <w:szCs w:val="26"/>
        </w:rPr>
      </w:pPr>
      <w:r w:rsidRPr="005633B9">
        <w:rPr>
          <w:b/>
          <w:bCs/>
          <w:color w:val="000000" w:themeColor="text1"/>
          <w:sz w:val="26"/>
          <w:szCs w:val="26"/>
        </w:rPr>
        <w:tab/>
        <w:t xml:space="preserve">- </w:t>
      </w:r>
      <w:r w:rsidRPr="005633B9">
        <w:rPr>
          <w:color w:val="000000" w:themeColor="text1"/>
          <w:sz w:val="26"/>
          <w:szCs w:val="26"/>
        </w:rPr>
        <w:t>Quá mẫn với Ciprofloxacin, với các nhóm Quinolon</w:t>
      </w:r>
      <w:r w:rsidR="004642EE" w:rsidRPr="005633B9">
        <w:rPr>
          <w:color w:val="000000" w:themeColor="text1"/>
          <w:sz w:val="26"/>
          <w:szCs w:val="26"/>
        </w:rPr>
        <w:t xml:space="preserve">e khác hay bất cứ thành phần nào của thuốc. Không phối hợp Ciprofloxacin </w:t>
      </w:r>
      <w:r w:rsidR="00806084" w:rsidRPr="005633B9">
        <w:rPr>
          <w:color w:val="000000" w:themeColor="text1"/>
          <w:sz w:val="26"/>
          <w:szCs w:val="26"/>
        </w:rPr>
        <w:t>và Tizanidine.</w:t>
      </w:r>
    </w:p>
    <w:p w14:paraId="38FCA4EF" w14:textId="2F2AC5EA" w:rsidR="00B24A4C" w:rsidRPr="005633B9" w:rsidRDefault="000E4F3A" w:rsidP="005633B9">
      <w:pPr>
        <w:pStyle w:val="NormalWeb"/>
        <w:shd w:val="clear" w:color="auto" w:fill="FFFFFF"/>
        <w:spacing w:before="0" w:beforeAutospacing="0" w:after="45" w:afterAutospacing="0"/>
        <w:jc w:val="both"/>
        <w:textAlignment w:val="baseline"/>
        <w:rPr>
          <w:b/>
          <w:bCs/>
          <w:color w:val="000000" w:themeColor="text1"/>
          <w:sz w:val="26"/>
          <w:szCs w:val="26"/>
        </w:rPr>
      </w:pPr>
      <w:r w:rsidRPr="005633B9">
        <w:rPr>
          <w:b/>
          <w:bCs/>
          <w:color w:val="000000" w:themeColor="text1"/>
          <w:sz w:val="26"/>
          <w:szCs w:val="26"/>
        </w:rPr>
        <w:t>CẢNH BÁO VÀ THẬN TRỌNG:</w:t>
      </w:r>
    </w:p>
    <w:p w14:paraId="52086DE1" w14:textId="4C727230" w:rsidR="00B24A4C" w:rsidRPr="005633B9" w:rsidRDefault="00B24A4C" w:rsidP="005633B9">
      <w:pPr>
        <w:pStyle w:val="NormalWeb"/>
        <w:shd w:val="clear" w:color="auto" w:fill="FFFFFF"/>
        <w:spacing w:before="0" w:beforeAutospacing="0" w:after="420" w:afterAutospacing="0"/>
        <w:ind w:firstLine="720"/>
        <w:jc w:val="both"/>
        <w:textAlignment w:val="baseline"/>
        <w:rPr>
          <w:color w:val="000000" w:themeColor="text1"/>
          <w:sz w:val="26"/>
          <w:szCs w:val="26"/>
        </w:rPr>
      </w:pPr>
      <w:r w:rsidRPr="005633B9">
        <w:rPr>
          <w:color w:val="000000" w:themeColor="text1"/>
          <w:sz w:val="26"/>
          <w:szCs w:val="26"/>
        </w:rPr>
        <w:t>- Quá mẫn và phản ứng dị ứng, bao gồm phản ứng phản vệ và cơn phản vệ có thể xảy ra theo sau liều điều trị đầu tiên</w:t>
      </w:r>
      <w:r w:rsidR="00BB2693" w:rsidRPr="005633B9">
        <w:rPr>
          <w:color w:val="000000" w:themeColor="text1"/>
          <w:sz w:val="26"/>
          <w:szCs w:val="26"/>
        </w:rPr>
        <w:t xml:space="preserve">. </w:t>
      </w:r>
      <w:r w:rsidRPr="005633B9">
        <w:rPr>
          <w:color w:val="000000" w:themeColor="text1"/>
          <w:sz w:val="26"/>
          <w:szCs w:val="26"/>
        </w:rPr>
        <w:t>Nêu phản ứng quả mân xảy ra, nên ngừng điều trị và áp dụng các biện pháp cấp cứu cần thiết</w:t>
      </w:r>
      <w:r w:rsidR="002515E8" w:rsidRPr="005633B9">
        <w:rPr>
          <w:color w:val="000000" w:themeColor="text1"/>
          <w:sz w:val="26"/>
          <w:szCs w:val="26"/>
        </w:rPr>
        <w:t>.</w:t>
      </w:r>
    </w:p>
    <w:p w14:paraId="286C4268" w14:textId="5BF64B00" w:rsidR="00B24A4C" w:rsidRPr="005633B9" w:rsidRDefault="00223308" w:rsidP="005633B9">
      <w:pPr>
        <w:pStyle w:val="NormalWeb"/>
        <w:shd w:val="clear" w:color="auto" w:fill="FFFFFF"/>
        <w:spacing w:before="0" w:beforeAutospacing="0" w:after="420" w:afterAutospacing="0"/>
        <w:ind w:firstLine="720"/>
        <w:jc w:val="both"/>
        <w:textAlignment w:val="baseline"/>
        <w:rPr>
          <w:color w:val="000000" w:themeColor="text1"/>
          <w:sz w:val="26"/>
          <w:szCs w:val="26"/>
        </w:rPr>
      </w:pPr>
      <w:r w:rsidRPr="005633B9">
        <w:rPr>
          <w:color w:val="000000" w:themeColor="text1"/>
          <w:sz w:val="26"/>
          <w:szCs w:val="26"/>
        </w:rPr>
        <w:t xml:space="preserve">- </w:t>
      </w:r>
      <w:r w:rsidR="00B24A4C" w:rsidRPr="005633B9">
        <w:rPr>
          <w:color w:val="000000" w:themeColor="text1"/>
          <w:sz w:val="26"/>
          <w:szCs w:val="26"/>
        </w:rPr>
        <w:t>Ciprofloxacin không nên sử dụng ở bệnh nhân có tiền sử bị tổn thương và rối loạn gân liên quan đến việc dùng kháng sinh nhóm quinolone. Tuy nhiên, rất hiếm khi xảy ra, cho nên sau khi thử nghiệm vi sinh xác định được vi khuẩn gây bệnh và sau khi đánh giá nguy cơ/lợi ích, Ciprofloxacin có thể được chỉ định để điều trị các bệnh nhiễm khuẩn nghiêm trọng, đặc biệt khi các phác đồ điều trị chuẩn không hiệu quả hay vi khuẩn đề kháng thuốc.</w:t>
      </w:r>
    </w:p>
    <w:p w14:paraId="1F84A5D9" w14:textId="6AE40947" w:rsidR="00B63558" w:rsidRPr="005633B9" w:rsidRDefault="00B63558" w:rsidP="005633B9">
      <w:pPr>
        <w:pStyle w:val="NormalWeb"/>
        <w:shd w:val="clear" w:color="auto" w:fill="FFFFFF"/>
        <w:spacing w:before="0" w:beforeAutospacing="0" w:after="420" w:afterAutospacing="0"/>
        <w:ind w:firstLine="720"/>
        <w:jc w:val="both"/>
        <w:textAlignment w:val="baseline"/>
        <w:rPr>
          <w:color w:val="000000" w:themeColor="text1"/>
          <w:sz w:val="26"/>
          <w:szCs w:val="26"/>
        </w:rPr>
      </w:pPr>
      <w:r w:rsidRPr="005633B9">
        <w:rPr>
          <w:color w:val="000000" w:themeColor="text1"/>
          <w:sz w:val="26"/>
          <w:szCs w:val="26"/>
        </w:rPr>
        <w:t>- Phản ứng tại chỗ tiêm cũng được ghi nhận khi truyền tĩnh mạch Ciprofloxacin. Các phản ứng này thường xẩy ra nếu thời gian truyền 30 phút hay ít hớn.Điều này làm xuất hiện phản ứng trên da tại chỗ tiêm và có thể hồi phục nhanh chóng khi kết thúc tiêm truyền. Không cần ngừng sử dụng trừ khi phản ứng tại chỗ tái phát hay trở nên xấu hơn.</w:t>
      </w:r>
    </w:p>
    <w:p w14:paraId="3EDB2D5B" w14:textId="719D47F9" w:rsidR="00B63558" w:rsidRPr="005633B9" w:rsidRDefault="00B63558" w:rsidP="005633B9">
      <w:pPr>
        <w:pStyle w:val="NormalWeb"/>
        <w:shd w:val="clear" w:color="auto" w:fill="FFFFFF"/>
        <w:spacing w:before="0" w:beforeAutospacing="0" w:after="420" w:afterAutospacing="0"/>
        <w:ind w:firstLine="720"/>
        <w:jc w:val="both"/>
        <w:textAlignment w:val="baseline"/>
        <w:rPr>
          <w:color w:val="000000" w:themeColor="text1"/>
          <w:sz w:val="26"/>
          <w:szCs w:val="26"/>
        </w:rPr>
      </w:pPr>
      <w:r w:rsidRPr="005633B9">
        <w:rPr>
          <w:color w:val="000000" w:themeColor="text1"/>
          <w:sz w:val="26"/>
          <w:szCs w:val="26"/>
        </w:rPr>
        <w:t>- Các phản ứng có hại nghiêm trọng có khả năng không hồi phục và gây tàn tật, bao gồm viêm gân, đứt gân, bệnh lý thần kinh ngoại biên và các tác dụng bất lợi trên thần kinh trung ương.</w:t>
      </w:r>
    </w:p>
    <w:p w14:paraId="1F466095" w14:textId="154ADC65" w:rsidR="004F334E" w:rsidRPr="005633B9" w:rsidRDefault="000E4F3A" w:rsidP="005633B9">
      <w:pPr>
        <w:pStyle w:val="NormalWeb"/>
        <w:shd w:val="clear" w:color="auto" w:fill="FFFFFF"/>
        <w:spacing w:before="0" w:beforeAutospacing="0" w:after="45" w:afterAutospacing="0"/>
        <w:jc w:val="both"/>
        <w:textAlignment w:val="baseline"/>
        <w:rPr>
          <w:b/>
          <w:bCs/>
          <w:color w:val="000000" w:themeColor="text1"/>
          <w:sz w:val="26"/>
          <w:szCs w:val="26"/>
        </w:rPr>
      </w:pPr>
      <w:r w:rsidRPr="005633B9">
        <w:rPr>
          <w:b/>
          <w:bCs/>
          <w:color w:val="000000" w:themeColor="text1"/>
          <w:sz w:val="26"/>
          <w:szCs w:val="26"/>
        </w:rPr>
        <w:t xml:space="preserve">PHỤ NỮ CÓ THAI VÀ CHO CON BÚ: </w:t>
      </w:r>
    </w:p>
    <w:p w14:paraId="69F409C6" w14:textId="53C97E3C" w:rsidR="000E4F3A" w:rsidRPr="005633B9" w:rsidRDefault="009F5B5B" w:rsidP="005633B9">
      <w:pPr>
        <w:pStyle w:val="NormalWeb"/>
        <w:numPr>
          <w:ilvl w:val="1"/>
          <w:numId w:val="10"/>
        </w:numPr>
        <w:shd w:val="clear" w:color="auto" w:fill="FFFFFF"/>
        <w:spacing w:before="0" w:beforeAutospacing="0" w:after="45" w:afterAutospacing="0"/>
        <w:jc w:val="both"/>
        <w:rPr>
          <w:color w:val="000000" w:themeColor="text1"/>
          <w:sz w:val="26"/>
          <w:szCs w:val="26"/>
        </w:rPr>
      </w:pPr>
      <w:r w:rsidRPr="005633B9">
        <w:rPr>
          <w:color w:val="000000" w:themeColor="text1"/>
          <w:sz w:val="26"/>
          <w:szCs w:val="26"/>
        </w:rPr>
        <w:t>Phụ nữ có thai : Không</w:t>
      </w:r>
      <w:r w:rsidR="00355BB9" w:rsidRPr="005633B9">
        <w:rPr>
          <w:color w:val="000000" w:themeColor="text1"/>
          <w:sz w:val="26"/>
          <w:szCs w:val="26"/>
        </w:rPr>
        <w:t xml:space="preserve"> nên</w:t>
      </w:r>
      <w:r w:rsidRPr="005633B9">
        <w:rPr>
          <w:color w:val="000000" w:themeColor="text1"/>
          <w:sz w:val="26"/>
          <w:szCs w:val="26"/>
        </w:rPr>
        <w:t xml:space="preserve"> dùng thuốc cho phụ nữ mang thai.</w:t>
      </w:r>
    </w:p>
    <w:p w14:paraId="6E1CA258" w14:textId="45AD1417" w:rsidR="009F5B5B" w:rsidRPr="005633B9" w:rsidRDefault="009F5B5B" w:rsidP="005633B9">
      <w:pPr>
        <w:pStyle w:val="NormalWeb"/>
        <w:numPr>
          <w:ilvl w:val="1"/>
          <w:numId w:val="10"/>
        </w:numPr>
        <w:shd w:val="clear" w:color="auto" w:fill="FFFFFF"/>
        <w:spacing w:before="0" w:beforeAutospacing="0" w:after="45" w:afterAutospacing="0"/>
        <w:jc w:val="both"/>
        <w:rPr>
          <w:color w:val="000000" w:themeColor="text1"/>
          <w:sz w:val="26"/>
          <w:szCs w:val="26"/>
        </w:rPr>
      </w:pPr>
      <w:r w:rsidRPr="005633B9">
        <w:rPr>
          <w:color w:val="000000" w:themeColor="text1"/>
          <w:sz w:val="26"/>
          <w:szCs w:val="26"/>
        </w:rPr>
        <w:t xml:space="preserve">Phụ nữ cho con bú : </w:t>
      </w:r>
      <w:r w:rsidR="00542B1C" w:rsidRPr="005633B9">
        <w:rPr>
          <w:color w:val="000000" w:themeColor="text1"/>
          <w:sz w:val="26"/>
          <w:szCs w:val="26"/>
        </w:rPr>
        <w:t xml:space="preserve">Ciprofloxacin tiết vào sữa mẹ. Vì vậy không được sử dụng trong thời kỳ cho con bú </w:t>
      </w:r>
      <w:r w:rsidR="00413A4C" w:rsidRPr="005633B9">
        <w:rPr>
          <w:color w:val="000000" w:themeColor="text1"/>
          <w:sz w:val="26"/>
          <w:szCs w:val="26"/>
        </w:rPr>
        <w:t>vì tác dụng có hại lên sun khớp.</w:t>
      </w:r>
    </w:p>
    <w:p w14:paraId="3C02B286" w14:textId="32E59B38" w:rsidR="004F334E" w:rsidRPr="005633B9" w:rsidRDefault="000E4F3A" w:rsidP="005633B9">
      <w:pPr>
        <w:pStyle w:val="NormalWeb"/>
        <w:shd w:val="clear" w:color="auto" w:fill="FFFFFF"/>
        <w:spacing w:before="0" w:beforeAutospacing="0" w:after="45" w:afterAutospacing="0"/>
        <w:jc w:val="both"/>
        <w:rPr>
          <w:b/>
          <w:bCs/>
          <w:color w:val="000000" w:themeColor="text1"/>
          <w:sz w:val="26"/>
          <w:szCs w:val="26"/>
        </w:rPr>
      </w:pPr>
      <w:r w:rsidRPr="005633B9">
        <w:rPr>
          <w:b/>
          <w:bCs/>
          <w:color w:val="000000" w:themeColor="text1"/>
          <w:sz w:val="26"/>
          <w:szCs w:val="26"/>
        </w:rPr>
        <w:t xml:space="preserve">TƯƠNG TÁC THUỐC: </w:t>
      </w:r>
    </w:p>
    <w:p w14:paraId="6C737864" w14:textId="77777777" w:rsidR="00047F00" w:rsidRPr="005633B9" w:rsidRDefault="00FF35C4" w:rsidP="005633B9">
      <w:pPr>
        <w:pStyle w:val="NormalWeb"/>
        <w:shd w:val="clear" w:color="auto" w:fill="FFFFFF"/>
        <w:spacing w:before="0" w:beforeAutospacing="0" w:after="0" w:afterAutospacing="0"/>
        <w:jc w:val="both"/>
        <w:textAlignment w:val="baseline"/>
        <w:rPr>
          <w:color w:val="000000" w:themeColor="text1"/>
          <w:sz w:val="26"/>
          <w:szCs w:val="26"/>
        </w:rPr>
      </w:pPr>
      <w:r w:rsidRPr="005633B9">
        <w:rPr>
          <w:b/>
          <w:bCs/>
          <w:color w:val="000000" w:themeColor="text1"/>
          <w:sz w:val="26"/>
          <w:szCs w:val="26"/>
        </w:rPr>
        <w:tab/>
      </w:r>
      <w:r w:rsidRPr="005633B9">
        <w:rPr>
          <w:color w:val="000000" w:themeColor="text1"/>
          <w:sz w:val="26"/>
          <w:szCs w:val="26"/>
        </w:rPr>
        <w:t>-</w:t>
      </w:r>
      <w:r w:rsidR="00370D4B" w:rsidRPr="005633B9">
        <w:rPr>
          <w:color w:val="000000" w:themeColor="text1"/>
          <w:sz w:val="26"/>
          <w:szCs w:val="26"/>
        </w:rPr>
        <w:t xml:space="preserve"> </w:t>
      </w:r>
      <w:r w:rsidR="00047F00" w:rsidRPr="005633B9">
        <w:rPr>
          <w:rStyle w:val="Emphasis"/>
          <w:color w:val="000000" w:themeColor="text1"/>
          <w:sz w:val="26"/>
          <w:szCs w:val="26"/>
          <w:bdr w:val="none" w:sz="0" w:space="0" w:color="auto" w:frame="1"/>
        </w:rPr>
        <w:t>Các thuốc kéo dài khoảng QT</w:t>
      </w:r>
      <w:r w:rsidR="00047F00" w:rsidRPr="005633B9">
        <w:rPr>
          <w:color w:val="000000" w:themeColor="text1"/>
          <w:sz w:val="26"/>
          <w:szCs w:val="26"/>
        </w:rPr>
        <w:t>: Tương tự như các fluoroquinolon khác, phải thận trọng khi sử dụng ciprofloxacin ở những bệnh nhân đang dùng các thuốc kéo dài khoảng QT (thuốc chống loạn nhịp nhóm IA và nhóm III, chống trầm cảm ba vòng, macrolid, chống loạn thần).</w:t>
      </w:r>
    </w:p>
    <w:p w14:paraId="24DE8DF0" w14:textId="77777777" w:rsidR="00047F00" w:rsidRPr="005633B9" w:rsidRDefault="00047F00" w:rsidP="005633B9">
      <w:pPr>
        <w:pStyle w:val="NormalWeb"/>
        <w:shd w:val="clear" w:color="auto" w:fill="FFFFFF"/>
        <w:spacing w:before="0" w:beforeAutospacing="0" w:after="0" w:afterAutospacing="0"/>
        <w:jc w:val="both"/>
        <w:textAlignment w:val="baseline"/>
        <w:rPr>
          <w:color w:val="000000" w:themeColor="text1"/>
          <w:sz w:val="26"/>
          <w:szCs w:val="26"/>
        </w:rPr>
      </w:pPr>
      <w:r w:rsidRPr="005633B9">
        <w:rPr>
          <w:rStyle w:val="Emphasis"/>
          <w:color w:val="000000" w:themeColor="text1"/>
          <w:sz w:val="26"/>
          <w:szCs w:val="26"/>
          <w:bdr w:val="none" w:sz="0" w:space="0" w:color="auto" w:frame="1"/>
        </w:rPr>
        <w:t>Ảnh hưởng của các thuốc khác trên ciprofloxacin:</w:t>
      </w:r>
    </w:p>
    <w:p w14:paraId="08F8028A" w14:textId="77777777" w:rsidR="00047F00" w:rsidRPr="005633B9" w:rsidRDefault="00047F00" w:rsidP="005633B9">
      <w:pPr>
        <w:pStyle w:val="NormalWeb"/>
        <w:shd w:val="clear" w:color="auto" w:fill="FFFFFF"/>
        <w:spacing w:before="0" w:beforeAutospacing="0" w:after="0" w:afterAutospacing="0"/>
        <w:jc w:val="both"/>
        <w:textAlignment w:val="baseline"/>
        <w:rPr>
          <w:color w:val="000000" w:themeColor="text1"/>
          <w:sz w:val="26"/>
          <w:szCs w:val="26"/>
        </w:rPr>
      </w:pPr>
      <w:r w:rsidRPr="005633B9">
        <w:rPr>
          <w:rStyle w:val="Emphasis"/>
          <w:color w:val="000000" w:themeColor="text1"/>
          <w:sz w:val="26"/>
          <w:szCs w:val="26"/>
          <w:bdr w:val="none" w:sz="0" w:space="0" w:color="auto" w:frame="1"/>
        </w:rPr>
        <w:t>Probenecid</w:t>
      </w:r>
      <w:r w:rsidRPr="005633B9">
        <w:rPr>
          <w:color w:val="000000" w:themeColor="text1"/>
          <w:sz w:val="26"/>
          <w:szCs w:val="26"/>
        </w:rPr>
        <w:t>: Probenecid cản trở sự thải trừ qua thận của ciprofloxacin. Dùng đồng thời ciprofloxacin và probenecid làm tăng nồng độ ciprofloxacin trong huyết thanh.</w:t>
      </w:r>
    </w:p>
    <w:p w14:paraId="2D860D26" w14:textId="79B9A0B8" w:rsidR="00047F00" w:rsidRPr="005633B9" w:rsidRDefault="00047F00" w:rsidP="005633B9">
      <w:pPr>
        <w:pStyle w:val="NormalWeb"/>
        <w:shd w:val="clear" w:color="auto" w:fill="FFFFFF"/>
        <w:spacing w:before="0" w:beforeAutospacing="0" w:after="0" w:afterAutospacing="0"/>
        <w:jc w:val="both"/>
        <w:textAlignment w:val="baseline"/>
        <w:rPr>
          <w:rStyle w:val="Emphasis"/>
          <w:color w:val="000000" w:themeColor="text1"/>
          <w:sz w:val="26"/>
          <w:szCs w:val="26"/>
          <w:bdr w:val="none" w:sz="0" w:space="0" w:color="auto" w:frame="1"/>
        </w:rPr>
      </w:pPr>
      <w:r w:rsidRPr="005633B9">
        <w:rPr>
          <w:rStyle w:val="Emphasis"/>
          <w:color w:val="000000" w:themeColor="text1"/>
          <w:sz w:val="26"/>
          <w:szCs w:val="26"/>
          <w:bdr w:val="none" w:sz="0" w:space="0" w:color="auto" w:frame="1"/>
        </w:rPr>
        <w:t>Ảnh hưởng của ciprofloxacin trên các thuốc khác:</w:t>
      </w:r>
    </w:p>
    <w:p w14:paraId="6157A735" w14:textId="4253882A" w:rsidR="00711AA6" w:rsidRPr="005633B9" w:rsidRDefault="00C05A6C" w:rsidP="005633B9">
      <w:pPr>
        <w:pStyle w:val="NormalWeb"/>
        <w:shd w:val="clear" w:color="auto" w:fill="FFFFFF"/>
        <w:spacing w:before="0" w:beforeAutospacing="0" w:after="0" w:afterAutospacing="0"/>
        <w:ind w:firstLine="720"/>
        <w:jc w:val="both"/>
        <w:textAlignment w:val="baseline"/>
        <w:rPr>
          <w:color w:val="000000" w:themeColor="text1"/>
          <w:sz w:val="26"/>
          <w:szCs w:val="26"/>
          <w:shd w:val="clear" w:color="auto" w:fill="FFFFFF"/>
        </w:rPr>
      </w:pPr>
      <w:r w:rsidRPr="005633B9">
        <w:rPr>
          <w:rStyle w:val="Emphasis"/>
          <w:color w:val="000000" w:themeColor="text1"/>
          <w:sz w:val="26"/>
          <w:szCs w:val="26"/>
          <w:bdr w:val="none" w:sz="0" w:space="0" w:color="auto" w:frame="1"/>
          <w:shd w:val="clear" w:color="auto" w:fill="FFFFFF"/>
        </w:rPr>
        <w:t>-</w:t>
      </w:r>
      <w:r w:rsidR="00711AA6" w:rsidRPr="005633B9">
        <w:rPr>
          <w:rStyle w:val="Emphasis"/>
          <w:color w:val="000000" w:themeColor="text1"/>
          <w:sz w:val="26"/>
          <w:szCs w:val="26"/>
          <w:bdr w:val="none" w:sz="0" w:space="0" w:color="auto" w:frame="1"/>
          <w:shd w:val="clear" w:color="auto" w:fill="FFFFFF"/>
        </w:rPr>
        <w:t>Tizanidine</w:t>
      </w:r>
      <w:r w:rsidR="00711AA6" w:rsidRPr="005633B9">
        <w:rPr>
          <w:color w:val="000000" w:themeColor="text1"/>
          <w:sz w:val="26"/>
          <w:szCs w:val="26"/>
          <w:shd w:val="clear" w:color="auto" w:fill="FFFFFF"/>
        </w:rPr>
        <w:t>: Không được dùng đồng thời tizanidin với ciprofloxacin. Trong một nghiên cứu lâm sàng trên các đối tượng khỏe mạnh, nồng độ trong huyết tương của tizanidin tăng lên (Cmax tăng gấp 7 lần, trong khoảng 4-21 lần; diện tích dưới đường cong (AUC) tăng 10 lần, trong khoảng 6-24 lần) khi dùng đồng thời với ciprofloxacin. Nồng độ trong huyết tương của tizanidin tăng lên liên quan đến khả năng gây tác dụng hạ huyết áp và an thần.</w:t>
      </w:r>
    </w:p>
    <w:p w14:paraId="2D808EFC" w14:textId="08326EFC" w:rsidR="00FF35C4" w:rsidRPr="005633B9" w:rsidRDefault="00C05A6C" w:rsidP="005633B9">
      <w:pPr>
        <w:pStyle w:val="NormalWeb"/>
        <w:shd w:val="clear" w:color="auto" w:fill="FFFFFF"/>
        <w:spacing w:before="0" w:beforeAutospacing="0" w:after="0" w:afterAutospacing="0"/>
        <w:ind w:firstLine="720"/>
        <w:jc w:val="both"/>
        <w:textAlignment w:val="baseline"/>
        <w:rPr>
          <w:color w:val="000000" w:themeColor="text1"/>
          <w:sz w:val="26"/>
          <w:szCs w:val="26"/>
        </w:rPr>
      </w:pPr>
      <w:r w:rsidRPr="005633B9">
        <w:rPr>
          <w:color w:val="000000" w:themeColor="text1"/>
          <w:sz w:val="26"/>
          <w:szCs w:val="26"/>
          <w:shd w:val="clear" w:color="auto" w:fill="FFFFFF"/>
        </w:rPr>
        <w:t xml:space="preserve">- </w:t>
      </w:r>
      <w:r w:rsidR="00711AA6" w:rsidRPr="005633B9">
        <w:rPr>
          <w:color w:val="000000" w:themeColor="text1"/>
          <w:sz w:val="26"/>
          <w:szCs w:val="26"/>
          <w:shd w:val="clear" w:color="auto" w:fill="FFFFFF"/>
        </w:rPr>
        <w:t>Ciprofloxacin khi dùng chung với một số thuốc như (</w:t>
      </w:r>
      <w:r w:rsidR="00E300A7" w:rsidRPr="005633B9">
        <w:rPr>
          <w:color w:val="000000" w:themeColor="text1"/>
          <w:sz w:val="26"/>
          <w:szCs w:val="26"/>
          <w:shd w:val="clear" w:color="auto" w:fill="FFFFFF"/>
        </w:rPr>
        <w:t xml:space="preserve">Methotrexate, theophylin) </w:t>
      </w:r>
      <w:r w:rsidR="001A7203" w:rsidRPr="005633B9">
        <w:rPr>
          <w:color w:val="000000" w:themeColor="text1"/>
          <w:sz w:val="26"/>
          <w:szCs w:val="26"/>
          <w:shd w:val="clear" w:color="auto" w:fill="FFFFFF"/>
        </w:rPr>
        <w:t>sẽ làm tăng nồng độ của Methotrexat và theophylin</w:t>
      </w:r>
      <w:r w:rsidRPr="005633B9">
        <w:rPr>
          <w:color w:val="000000" w:themeColor="text1"/>
          <w:sz w:val="26"/>
          <w:szCs w:val="26"/>
          <w:shd w:val="clear" w:color="auto" w:fill="FFFFFF"/>
        </w:rPr>
        <w:t>, dẫn đến tăng tác dụng phụ của thuốc.</w:t>
      </w:r>
    </w:p>
    <w:p w14:paraId="57AC78E5" w14:textId="77777777" w:rsidR="00C66FA8" w:rsidRPr="005633B9" w:rsidRDefault="000E4F3A" w:rsidP="005633B9">
      <w:pPr>
        <w:pStyle w:val="NormalWeb"/>
        <w:shd w:val="clear" w:color="auto" w:fill="FFFFFF"/>
        <w:spacing w:before="0" w:beforeAutospacing="0" w:after="45" w:afterAutospacing="0"/>
        <w:jc w:val="both"/>
        <w:rPr>
          <w:b/>
          <w:bCs/>
          <w:color w:val="000000" w:themeColor="text1"/>
          <w:sz w:val="26"/>
          <w:szCs w:val="26"/>
        </w:rPr>
      </w:pPr>
      <w:r w:rsidRPr="005633B9">
        <w:rPr>
          <w:b/>
          <w:bCs/>
          <w:color w:val="000000" w:themeColor="text1"/>
          <w:sz w:val="26"/>
          <w:szCs w:val="26"/>
        </w:rPr>
        <w:lastRenderedPageBreak/>
        <w:t>TÁC DỤNG KHÔNG MONG MUỐN:</w:t>
      </w:r>
    </w:p>
    <w:p w14:paraId="63487491" w14:textId="77777777" w:rsidR="004D7718" w:rsidRPr="005633B9" w:rsidRDefault="00C66FA8" w:rsidP="005633B9">
      <w:pPr>
        <w:pStyle w:val="NormalWeb"/>
        <w:shd w:val="clear" w:color="auto" w:fill="FFFFFF"/>
        <w:spacing w:before="0" w:beforeAutospacing="0" w:after="45" w:afterAutospacing="0"/>
        <w:jc w:val="both"/>
        <w:rPr>
          <w:color w:val="000000" w:themeColor="text1"/>
          <w:sz w:val="26"/>
          <w:szCs w:val="26"/>
        </w:rPr>
      </w:pPr>
      <w:r w:rsidRPr="005633B9">
        <w:rPr>
          <w:b/>
          <w:bCs/>
          <w:color w:val="000000" w:themeColor="text1"/>
          <w:sz w:val="26"/>
          <w:szCs w:val="26"/>
        </w:rPr>
        <w:tab/>
      </w:r>
      <w:r w:rsidR="000A678D" w:rsidRPr="005633B9">
        <w:rPr>
          <w:b/>
          <w:bCs/>
          <w:color w:val="000000" w:themeColor="text1"/>
          <w:sz w:val="26"/>
          <w:szCs w:val="26"/>
        </w:rPr>
        <w:t xml:space="preserve">- </w:t>
      </w:r>
      <w:r w:rsidR="000A678D" w:rsidRPr="005633B9">
        <w:rPr>
          <w:color w:val="000000" w:themeColor="text1"/>
          <w:sz w:val="26"/>
          <w:szCs w:val="26"/>
        </w:rPr>
        <w:t>Thường gặp : Buồn nôn, tiêu chảy, phản ứng tại chỗ tiêm</w:t>
      </w:r>
      <w:r w:rsidR="004D7718" w:rsidRPr="005633B9">
        <w:rPr>
          <w:color w:val="000000" w:themeColor="text1"/>
          <w:sz w:val="26"/>
          <w:szCs w:val="26"/>
        </w:rPr>
        <w:t>.</w:t>
      </w:r>
    </w:p>
    <w:p w14:paraId="40B0BB8E" w14:textId="77777777" w:rsidR="005849BD" w:rsidRPr="005633B9" w:rsidRDefault="004D7718" w:rsidP="005633B9">
      <w:pPr>
        <w:pStyle w:val="NormalWeb"/>
        <w:shd w:val="clear" w:color="auto" w:fill="FFFFFF"/>
        <w:spacing w:before="0" w:beforeAutospacing="0" w:after="45" w:afterAutospacing="0"/>
        <w:jc w:val="both"/>
        <w:rPr>
          <w:color w:val="000000" w:themeColor="text1"/>
          <w:sz w:val="26"/>
          <w:szCs w:val="26"/>
        </w:rPr>
      </w:pPr>
      <w:r w:rsidRPr="005633B9">
        <w:rPr>
          <w:color w:val="000000" w:themeColor="text1"/>
          <w:sz w:val="26"/>
          <w:szCs w:val="26"/>
        </w:rPr>
        <w:tab/>
        <w:t>- Ít gặp : Bội nhiễm nấm, tăng bạch cầu ưa acid</w:t>
      </w:r>
      <w:r w:rsidR="00761DCB" w:rsidRPr="005633B9">
        <w:rPr>
          <w:color w:val="000000" w:themeColor="text1"/>
          <w:sz w:val="26"/>
          <w:szCs w:val="26"/>
        </w:rPr>
        <w:t>, chán ăn, rối loạn tâm thần vận động/kích động, đau đầu, chóng mặt, mất ngủ, mất vị giác. Nôn đau bụng</w:t>
      </w:r>
      <w:r w:rsidR="009051EE" w:rsidRPr="005633B9">
        <w:rPr>
          <w:color w:val="000000" w:themeColor="text1"/>
          <w:sz w:val="26"/>
          <w:szCs w:val="26"/>
        </w:rPr>
        <w:t>, khó tiêu đầy hơi. Tăng transaminase. Phát ban, ngứa mề đay.Đau cơ xương</w:t>
      </w:r>
      <w:r w:rsidR="005849BD" w:rsidRPr="005633B9">
        <w:rPr>
          <w:color w:val="000000" w:themeColor="text1"/>
          <w:sz w:val="26"/>
          <w:szCs w:val="26"/>
        </w:rPr>
        <w:t>. Suy thận.</w:t>
      </w:r>
    </w:p>
    <w:p w14:paraId="3DB97679" w14:textId="5C76AE5C" w:rsidR="004F334E" w:rsidRPr="005633B9" w:rsidRDefault="005849BD" w:rsidP="005633B9">
      <w:pPr>
        <w:pStyle w:val="NormalWeb"/>
        <w:shd w:val="clear" w:color="auto" w:fill="FFFFFF"/>
        <w:spacing w:before="0" w:beforeAutospacing="0" w:after="45" w:afterAutospacing="0"/>
        <w:jc w:val="both"/>
        <w:rPr>
          <w:b/>
          <w:bCs/>
          <w:color w:val="000000" w:themeColor="text1"/>
          <w:sz w:val="26"/>
          <w:szCs w:val="26"/>
        </w:rPr>
      </w:pPr>
      <w:r w:rsidRPr="005633B9">
        <w:rPr>
          <w:color w:val="000000" w:themeColor="text1"/>
          <w:sz w:val="26"/>
          <w:szCs w:val="26"/>
        </w:rPr>
        <w:tab/>
        <w:t>- Hiếm gặp : Phản ứng dị ứng/phù nề/phù mạch</w:t>
      </w:r>
      <w:r w:rsidR="004C3113" w:rsidRPr="005633B9">
        <w:rPr>
          <w:color w:val="000000" w:themeColor="text1"/>
          <w:sz w:val="26"/>
          <w:szCs w:val="26"/>
        </w:rPr>
        <w:t xml:space="preserve">. Nhịp nhanh, rối loạn thị giác, giãn mạch, hạ huyết áp, </w:t>
      </w:r>
      <w:r w:rsidR="00531F9F" w:rsidRPr="005633B9">
        <w:rPr>
          <w:color w:val="000000" w:themeColor="text1"/>
          <w:sz w:val="26"/>
          <w:szCs w:val="26"/>
        </w:rPr>
        <w:t>suy gan, vàng da ứ mật. khó thở (bao gồm cơn hen).</w:t>
      </w:r>
      <w:r w:rsidR="000E4F3A" w:rsidRPr="005633B9">
        <w:rPr>
          <w:b/>
          <w:bCs/>
          <w:color w:val="000000" w:themeColor="text1"/>
          <w:sz w:val="26"/>
          <w:szCs w:val="26"/>
        </w:rPr>
        <w:t xml:space="preserve"> </w:t>
      </w:r>
    </w:p>
    <w:p w14:paraId="4430C956" w14:textId="62506CC7" w:rsidR="001E7C7F" w:rsidRPr="005633B9" w:rsidRDefault="001E7C7F" w:rsidP="005633B9">
      <w:pPr>
        <w:jc w:val="both"/>
        <w:rPr>
          <w:rFonts w:cs="Times New Roman"/>
          <w:color w:val="000000" w:themeColor="text1"/>
          <w:sz w:val="26"/>
          <w:szCs w:val="26"/>
          <w:lang w:val="en-US"/>
        </w:rPr>
      </w:pPr>
      <w:r w:rsidRPr="005633B9">
        <w:rPr>
          <w:rFonts w:cs="Times New Roman"/>
          <w:b/>
          <w:color w:val="000000" w:themeColor="text1"/>
          <w:sz w:val="26"/>
          <w:szCs w:val="26"/>
          <w:u w:val="single"/>
          <w:lang w:val="en-US"/>
        </w:rPr>
        <w:t>Đơn giá:</w:t>
      </w:r>
      <w:r w:rsidR="000E4F3A" w:rsidRPr="005633B9">
        <w:rPr>
          <w:rFonts w:cs="Times New Roman"/>
          <w:b/>
          <w:color w:val="000000" w:themeColor="text1"/>
          <w:sz w:val="26"/>
          <w:szCs w:val="26"/>
          <w:lang w:val="en-US"/>
        </w:rPr>
        <w:t xml:space="preserve"> </w:t>
      </w:r>
      <w:r w:rsidR="00A718B8" w:rsidRPr="005633B9">
        <w:rPr>
          <w:rFonts w:cs="Times New Roman"/>
          <w:b/>
          <w:color w:val="000000" w:themeColor="text1"/>
          <w:sz w:val="26"/>
          <w:szCs w:val="26"/>
          <w:lang w:val="en-US"/>
        </w:rPr>
        <w:t>40</w:t>
      </w:r>
      <w:r w:rsidR="00172E73" w:rsidRPr="005633B9">
        <w:rPr>
          <w:rFonts w:cs="Times New Roman"/>
          <w:b/>
          <w:color w:val="000000" w:themeColor="text1"/>
          <w:sz w:val="26"/>
          <w:szCs w:val="26"/>
          <w:lang w:val="en-US"/>
        </w:rPr>
        <w:t>.500</w:t>
      </w:r>
      <w:r w:rsidR="00F60781" w:rsidRPr="005633B9">
        <w:rPr>
          <w:rFonts w:cs="Times New Roman"/>
          <w:b/>
          <w:color w:val="000000" w:themeColor="text1"/>
          <w:sz w:val="26"/>
          <w:szCs w:val="26"/>
          <w:lang w:val="en-US"/>
        </w:rPr>
        <w:t xml:space="preserve"> </w:t>
      </w:r>
      <w:r w:rsidRPr="005633B9">
        <w:rPr>
          <w:rFonts w:cs="Times New Roman"/>
          <w:color w:val="000000" w:themeColor="text1"/>
          <w:sz w:val="26"/>
          <w:szCs w:val="26"/>
          <w:lang w:val="en-US"/>
        </w:rPr>
        <w:t>đồng/</w:t>
      </w:r>
      <w:r w:rsidR="008F6751" w:rsidRPr="005633B9">
        <w:rPr>
          <w:rFonts w:cs="Times New Roman"/>
          <w:color w:val="000000" w:themeColor="text1"/>
          <w:sz w:val="26"/>
          <w:szCs w:val="26"/>
          <w:lang w:val="en-US"/>
        </w:rPr>
        <w:t>lọ.</w:t>
      </w:r>
    </w:p>
    <w:p w14:paraId="1EA8B9FE" w14:textId="4935E5A9" w:rsidR="001E7C7F" w:rsidRPr="005633B9" w:rsidRDefault="00A7032A" w:rsidP="005633B9">
      <w:pPr>
        <w:jc w:val="both"/>
        <w:rPr>
          <w:rFonts w:cs="Times New Roman"/>
          <w:b/>
          <w:color w:val="000000" w:themeColor="text1"/>
          <w:sz w:val="26"/>
          <w:szCs w:val="26"/>
        </w:rPr>
      </w:pPr>
      <w:r w:rsidRPr="005633B9">
        <w:rPr>
          <w:rFonts w:cs="Times New Roman"/>
          <w:b/>
          <w:color w:val="000000" w:themeColor="text1"/>
          <w:sz w:val="26"/>
          <w:szCs w:val="26"/>
          <w:lang w:val="en-US"/>
        </w:rPr>
        <w:t xml:space="preserve">                                                      </w:t>
      </w:r>
      <w:r w:rsidR="006F5625">
        <w:rPr>
          <w:rFonts w:cs="Times New Roman"/>
          <w:b/>
          <w:color w:val="000000" w:themeColor="text1"/>
          <w:sz w:val="26"/>
          <w:szCs w:val="26"/>
          <w:lang w:val="en-US"/>
        </w:rPr>
        <w:t xml:space="preserve">                            </w:t>
      </w:r>
      <w:r w:rsidR="001E7C7F" w:rsidRPr="005633B9">
        <w:rPr>
          <w:rFonts w:cs="Times New Roman"/>
          <w:b/>
          <w:color w:val="000000" w:themeColor="text1"/>
          <w:sz w:val="26"/>
          <w:szCs w:val="26"/>
          <w:lang w:val="en-US"/>
        </w:rPr>
        <w:t>DS</w:t>
      </w:r>
      <w:r w:rsidR="00043640" w:rsidRPr="005633B9">
        <w:rPr>
          <w:rFonts w:cs="Times New Roman"/>
          <w:b/>
          <w:color w:val="000000" w:themeColor="text1"/>
          <w:sz w:val="26"/>
          <w:szCs w:val="26"/>
          <w:lang w:val="en-US"/>
        </w:rPr>
        <w:t xml:space="preserve"> </w:t>
      </w:r>
      <w:r w:rsidR="001122D9" w:rsidRPr="005633B9">
        <w:rPr>
          <w:rFonts w:cs="Times New Roman"/>
          <w:b/>
          <w:color w:val="000000" w:themeColor="text1"/>
          <w:sz w:val="26"/>
          <w:szCs w:val="26"/>
          <w:lang w:val="en-US"/>
        </w:rPr>
        <w:t>.</w:t>
      </w:r>
      <w:r w:rsidR="00043640" w:rsidRPr="005633B9">
        <w:rPr>
          <w:rFonts w:cs="Times New Roman"/>
          <w:b/>
          <w:color w:val="000000" w:themeColor="text1"/>
          <w:sz w:val="26"/>
          <w:szCs w:val="26"/>
          <w:lang w:val="en-US"/>
        </w:rPr>
        <w:t>NGUYỄN THỊ H</w:t>
      </w:r>
      <w:r w:rsidR="00BC60F9" w:rsidRPr="005633B9">
        <w:rPr>
          <w:rFonts w:cs="Times New Roman"/>
          <w:b/>
          <w:color w:val="000000" w:themeColor="text1"/>
          <w:sz w:val="26"/>
          <w:szCs w:val="26"/>
          <w:lang w:val="en-US"/>
        </w:rPr>
        <w:t>ƯỜNG</w:t>
      </w:r>
    </w:p>
    <w:sectPr w:rsidR="001E7C7F" w:rsidRPr="005633B9" w:rsidSect="007951E5">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67A4" w14:textId="77777777" w:rsidR="009F1A69" w:rsidRDefault="009F1A69" w:rsidP="00671A1A">
      <w:r>
        <w:separator/>
      </w:r>
    </w:p>
  </w:endnote>
  <w:endnote w:type="continuationSeparator" w:id="0">
    <w:p w14:paraId="6A69DE53" w14:textId="77777777" w:rsidR="009F1A69" w:rsidRDefault="009F1A69" w:rsidP="0067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66FA4" w14:textId="77777777" w:rsidR="009F1A69" w:rsidRDefault="009F1A69" w:rsidP="00671A1A">
      <w:r>
        <w:separator/>
      </w:r>
    </w:p>
  </w:footnote>
  <w:footnote w:type="continuationSeparator" w:id="0">
    <w:p w14:paraId="2942EC94" w14:textId="77777777" w:rsidR="009F1A69" w:rsidRDefault="009F1A69" w:rsidP="00671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5AB"/>
    <w:multiLevelType w:val="hybridMultilevel"/>
    <w:tmpl w:val="FEDCF18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5FB1F40"/>
    <w:multiLevelType w:val="multilevel"/>
    <w:tmpl w:val="1EB21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654F6"/>
    <w:multiLevelType w:val="hybridMultilevel"/>
    <w:tmpl w:val="604CC2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97D423A"/>
    <w:multiLevelType w:val="multilevel"/>
    <w:tmpl w:val="E0DE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05265"/>
    <w:multiLevelType w:val="multilevel"/>
    <w:tmpl w:val="41827AD2"/>
    <w:lvl w:ilvl="0">
      <w:start w:val="1"/>
      <w:numFmt w:val="bullet"/>
      <w:lvlText w:val=""/>
      <w:lvlJc w:val="left"/>
      <w:pPr>
        <w:tabs>
          <w:tab w:val="num" w:pos="720"/>
        </w:tabs>
        <w:ind w:left="720" w:hanging="360"/>
      </w:pPr>
      <w:rPr>
        <w:rFonts w:ascii="Symbol" w:hAnsi="Symbol" w:hint="default"/>
        <w:sz w:val="20"/>
      </w:rPr>
    </w:lvl>
    <w:lvl w:ilvl="1">
      <w:start w:val="500"/>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947C5"/>
    <w:multiLevelType w:val="hybridMultilevel"/>
    <w:tmpl w:val="9924883E"/>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3943AD5"/>
    <w:multiLevelType w:val="hybridMultilevel"/>
    <w:tmpl w:val="94F6299C"/>
    <w:lvl w:ilvl="0" w:tplc="66D0BA4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4337350"/>
    <w:multiLevelType w:val="multilevel"/>
    <w:tmpl w:val="1EB2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0559F9"/>
    <w:multiLevelType w:val="multilevel"/>
    <w:tmpl w:val="E4FA0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A351A"/>
    <w:multiLevelType w:val="multilevel"/>
    <w:tmpl w:val="1EB2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933BF"/>
    <w:multiLevelType w:val="hybridMultilevel"/>
    <w:tmpl w:val="73064B10"/>
    <w:lvl w:ilvl="0" w:tplc="042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183638"/>
    <w:multiLevelType w:val="multilevel"/>
    <w:tmpl w:val="1EB2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2B05FD"/>
    <w:multiLevelType w:val="hybridMultilevel"/>
    <w:tmpl w:val="EDFEC87A"/>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3" w15:restartNumberingAfterBreak="0">
    <w:nsid w:val="3A7548D1"/>
    <w:multiLevelType w:val="hybridMultilevel"/>
    <w:tmpl w:val="FDAC7D40"/>
    <w:lvl w:ilvl="0" w:tplc="BFA00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F813B4A"/>
    <w:multiLevelType w:val="hybridMultilevel"/>
    <w:tmpl w:val="8AEC0CC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0E65587"/>
    <w:multiLevelType w:val="multilevel"/>
    <w:tmpl w:val="CA7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78413A"/>
    <w:multiLevelType w:val="hybridMultilevel"/>
    <w:tmpl w:val="80361C76"/>
    <w:lvl w:ilvl="0" w:tplc="424E203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70A6C83"/>
    <w:multiLevelType w:val="hybridMultilevel"/>
    <w:tmpl w:val="4BC8A7C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8CF4E9B"/>
    <w:multiLevelType w:val="multilevel"/>
    <w:tmpl w:val="9404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B617E6"/>
    <w:multiLevelType w:val="hybridMultilevel"/>
    <w:tmpl w:val="2B9E9CD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BBF57CE"/>
    <w:multiLevelType w:val="hybridMultilevel"/>
    <w:tmpl w:val="9E661E9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33E519F"/>
    <w:multiLevelType w:val="hybridMultilevel"/>
    <w:tmpl w:val="EAE283A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233278462">
    <w:abstractNumId w:val="16"/>
  </w:num>
  <w:num w:numId="2" w16cid:durableId="353385264">
    <w:abstractNumId w:val="8"/>
  </w:num>
  <w:num w:numId="3" w16cid:durableId="757560126">
    <w:abstractNumId w:val="0"/>
  </w:num>
  <w:num w:numId="4" w16cid:durableId="1354576640">
    <w:abstractNumId w:val="12"/>
  </w:num>
  <w:num w:numId="5" w16cid:durableId="1837573716">
    <w:abstractNumId w:val="20"/>
  </w:num>
  <w:num w:numId="6" w16cid:durableId="1584294873">
    <w:abstractNumId w:val="3"/>
  </w:num>
  <w:num w:numId="7" w16cid:durableId="506604589">
    <w:abstractNumId w:val="15"/>
  </w:num>
  <w:num w:numId="8" w16cid:durableId="1730108564">
    <w:abstractNumId w:val="18"/>
  </w:num>
  <w:num w:numId="9" w16cid:durableId="430012442">
    <w:abstractNumId w:val="1"/>
  </w:num>
  <w:num w:numId="10" w16cid:durableId="1027291034">
    <w:abstractNumId w:val="4"/>
  </w:num>
  <w:num w:numId="11" w16cid:durableId="1832796394">
    <w:abstractNumId w:val="7"/>
  </w:num>
  <w:num w:numId="12" w16cid:durableId="940530306">
    <w:abstractNumId w:val="11"/>
  </w:num>
  <w:num w:numId="13" w16cid:durableId="1030691633">
    <w:abstractNumId w:val="9"/>
  </w:num>
  <w:num w:numId="14" w16cid:durableId="178129099">
    <w:abstractNumId w:val="21"/>
  </w:num>
  <w:num w:numId="15" w16cid:durableId="1149514833">
    <w:abstractNumId w:val="2"/>
  </w:num>
  <w:num w:numId="16" w16cid:durableId="1830369478">
    <w:abstractNumId w:val="14"/>
  </w:num>
  <w:num w:numId="17" w16cid:durableId="1757091119">
    <w:abstractNumId w:val="19"/>
  </w:num>
  <w:num w:numId="18" w16cid:durableId="1644694854">
    <w:abstractNumId w:val="17"/>
  </w:num>
  <w:num w:numId="19" w16cid:durableId="1770076047">
    <w:abstractNumId w:val="10"/>
  </w:num>
  <w:num w:numId="20" w16cid:durableId="1119648583">
    <w:abstractNumId w:val="6"/>
  </w:num>
  <w:num w:numId="21" w16cid:durableId="1267619487">
    <w:abstractNumId w:val="13"/>
  </w:num>
  <w:num w:numId="22" w16cid:durableId="1615090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evenAndOddHeaders/>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8C"/>
    <w:rsid w:val="000015AF"/>
    <w:rsid w:val="00006018"/>
    <w:rsid w:val="0001019F"/>
    <w:rsid w:val="0001739B"/>
    <w:rsid w:val="00035E67"/>
    <w:rsid w:val="000401B8"/>
    <w:rsid w:val="00043640"/>
    <w:rsid w:val="00045732"/>
    <w:rsid w:val="00047F00"/>
    <w:rsid w:val="00050AF0"/>
    <w:rsid w:val="00051782"/>
    <w:rsid w:val="000529E4"/>
    <w:rsid w:val="00052DF9"/>
    <w:rsid w:val="00063192"/>
    <w:rsid w:val="0006504E"/>
    <w:rsid w:val="00070080"/>
    <w:rsid w:val="000739C9"/>
    <w:rsid w:val="00080A13"/>
    <w:rsid w:val="00082845"/>
    <w:rsid w:val="0008404B"/>
    <w:rsid w:val="000919EA"/>
    <w:rsid w:val="00093294"/>
    <w:rsid w:val="000A1A31"/>
    <w:rsid w:val="000A1E80"/>
    <w:rsid w:val="000A678D"/>
    <w:rsid w:val="000D61A8"/>
    <w:rsid w:val="000E4F3A"/>
    <w:rsid w:val="000F0FBB"/>
    <w:rsid w:val="000F310B"/>
    <w:rsid w:val="000F44F1"/>
    <w:rsid w:val="000F617D"/>
    <w:rsid w:val="000F73B6"/>
    <w:rsid w:val="00107043"/>
    <w:rsid w:val="0011059D"/>
    <w:rsid w:val="001122D9"/>
    <w:rsid w:val="00112F6D"/>
    <w:rsid w:val="001143FE"/>
    <w:rsid w:val="0011748C"/>
    <w:rsid w:val="00131B65"/>
    <w:rsid w:val="00142982"/>
    <w:rsid w:val="00142B53"/>
    <w:rsid w:val="001529FE"/>
    <w:rsid w:val="001539D3"/>
    <w:rsid w:val="00156383"/>
    <w:rsid w:val="00160E4D"/>
    <w:rsid w:val="00172E73"/>
    <w:rsid w:val="00174DB6"/>
    <w:rsid w:val="001912DE"/>
    <w:rsid w:val="00192138"/>
    <w:rsid w:val="001A1D9E"/>
    <w:rsid w:val="001A5CAD"/>
    <w:rsid w:val="001A5F85"/>
    <w:rsid w:val="001A7203"/>
    <w:rsid w:val="001B4BFF"/>
    <w:rsid w:val="001C17C4"/>
    <w:rsid w:val="001D66A3"/>
    <w:rsid w:val="001E5327"/>
    <w:rsid w:val="001E558F"/>
    <w:rsid w:val="001E6C62"/>
    <w:rsid w:val="001E7C7F"/>
    <w:rsid w:val="00204173"/>
    <w:rsid w:val="0021376F"/>
    <w:rsid w:val="00223308"/>
    <w:rsid w:val="00233167"/>
    <w:rsid w:val="002414A5"/>
    <w:rsid w:val="00241D68"/>
    <w:rsid w:val="002428FE"/>
    <w:rsid w:val="00245E27"/>
    <w:rsid w:val="002515E8"/>
    <w:rsid w:val="00252E90"/>
    <w:rsid w:val="00255523"/>
    <w:rsid w:val="0026643C"/>
    <w:rsid w:val="00267E71"/>
    <w:rsid w:val="00272081"/>
    <w:rsid w:val="00276C05"/>
    <w:rsid w:val="00282AD8"/>
    <w:rsid w:val="0028729B"/>
    <w:rsid w:val="002B0C9F"/>
    <w:rsid w:val="002B3BA1"/>
    <w:rsid w:val="002B6A04"/>
    <w:rsid w:val="002C79EE"/>
    <w:rsid w:val="002D4B33"/>
    <w:rsid w:val="003026A5"/>
    <w:rsid w:val="00307CEB"/>
    <w:rsid w:val="00310299"/>
    <w:rsid w:val="0031198C"/>
    <w:rsid w:val="00332942"/>
    <w:rsid w:val="00332FDD"/>
    <w:rsid w:val="0035370E"/>
    <w:rsid w:val="00355BB9"/>
    <w:rsid w:val="00370D4B"/>
    <w:rsid w:val="003746A8"/>
    <w:rsid w:val="00381407"/>
    <w:rsid w:val="00383FBF"/>
    <w:rsid w:val="003C0B75"/>
    <w:rsid w:val="003C737C"/>
    <w:rsid w:val="003D15F5"/>
    <w:rsid w:val="003D1C8A"/>
    <w:rsid w:val="003D24D9"/>
    <w:rsid w:val="003D284F"/>
    <w:rsid w:val="003D2CD8"/>
    <w:rsid w:val="003D5EE3"/>
    <w:rsid w:val="003D6928"/>
    <w:rsid w:val="003D6E17"/>
    <w:rsid w:val="003F25D7"/>
    <w:rsid w:val="003F273B"/>
    <w:rsid w:val="003F47F8"/>
    <w:rsid w:val="00403438"/>
    <w:rsid w:val="00404563"/>
    <w:rsid w:val="004065F5"/>
    <w:rsid w:val="00406EFE"/>
    <w:rsid w:val="00411E3E"/>
    <w:rsid w:val="00413A4C"/>
    <w:rsid w:val="004143C8"/>
    <w:rsid w:val="004179A1"/>
    <w:rsid w:val="004268D8"/>
    <w:rsid w:val="00434B8E"/>
    <w:rsid w:val="00440E35"/>
    <w:rsid w:val="0044304E"/>
    <w:rsid w:val="00446375"/>
    <w:rsid w:val="00450D9D"/>
    <w:rsid w:val="004642EE"/>
    <w:rsid w:val="00481B96"/>
    <w:rsid w:val="00483E57"/>
    <w:rsid w:val="004846A7"/>
    <w:rsid w:val="004910CF"/>
    <w:rsid w:val="004931F1"/>
    <w:rsid w:val="004A2728"/>
    <w:rsid w:val="004A7162"/>
    <w:rsid w:val="004C0B0D"/>
    <w:rsid w:val="004C3113"/>
    <w:rsid w:val="004D1C58"/>
    <w:rsid w:val="004D7718"/>
    <w:rsid w:val="004E5A1F"/>
    <w:rsid w:val="004F2475"/>
    <w:rsid w:val="004F334E"/>
    <w:rsid w:val="004F5CB8"/>
    <w:rsid w:val="0050379E"/>
    <w:rsid w:val="0050486F"/>
    <w:rsid w:val="00511308"/>
    <w:rsid w:val="00513892"/>
    <w:rsid w:val="005217D7"/>
    <w:rsid w:val="005267F6"/>
    <w:rsid w:val="00531F9F"/>
    <w:rsid w:val="00533776"/>
    <w:rsid w:val="00542B1C"/>
    <w:rsid w:val="00545358"/>
    <w:rsid w:val="0054538F"/>
    <w:rsid w:val="00556B35"/>
    <w:rsid w:val="005633B9"/>
    <w:rsid w:val="005726D4"/>
    <w:rsid w:val="005814BF"/>
    <w:rsid w:val="005842A8"/>
    <w:rsid w:val="005849BD"/>
    <w:rsid w:val="0059686F"/>
    <w:rsid w:val="005A535E"/>
    <w:rsid w:val="005B669E"/>
    <w:rsid w:val="005B7D5F"/>
    <w:rsid w:val="005C15D2"/>
    <w:rsid w:val="005C5912"/>
    <w:rsid w:val="005D0270"/>
    <w:rsid w:val="005D4695"/>
    <w:rsid w:val="005E6548"/>
    <w:rsid w:val="005E75DE"/>
    <w:rsid w:val="005F12F9"/>
    <w:rsid w:val="005F4843"/>
    <w:rsid w:val="00601556"/>
    <w:rsid w:val="0061131B"/>
    <w:rsid w:val="00613250"/>
    <w:rsid w:val="006141CC"/>
    <w:rsid w:val="006313D0"/>
    <w:rsid w:val="00631C3B"/>
    <w:rsid w:val="00642857"/>
    <w:rsid w:val="0064617D"/>
    <w:rsid w:val="00647D27"/>
    <w:rsid w:val="00650FCE"/>
    <w:rsid w:val="00660832"/>
    <w:rsid w:val="00661AF6"/>
    <w:rsid w:val="0066269A"/>
    <w:rsid w:val="006646AA"/>
    <w:rsid w:val="006717F2"/>
    <w:rsid w:val="00671A1A"/>
    <w:rsid w:val="00672678"/>
    <w:rsid w:val="00672B66"/>
    <w:rsid w:val="00675BF7"/>
    <w:rsid w:val="00695914"/>
    <w:rsid w:val="006B1D85"/>
    <w:rsid w:val="006B3EA6"/>
    <w:rsid w:val="006C66A7"/>
    <w:rsid w:val="006C7589"/>
    <w:rsid w:val="006D04E2"/>
    <w:rsid w:val="006D7C1A"/>
    <w:rsid w:val="006E3F69"/>
    <w:rsid w:val="006F0D14"/>
    <w:rsid w:val="006F47BF"/>
    <w:rsid w:val="006F5625"/>
    <w:rsid w:val="0070427D"/>
    <w:rsid w:val="00706EFB"/>
    <w:rsid w:val="00711AA6"/>
    <w:rsid w:val="00711DC4"/>
    <w:rsid w:val="007146F7"/>
    <w:rsid w:val="007147E7"/>
    <w:rsid w:val="0071653C"/>
    <w:rsid w:val="007201D7"/>
    <w:rsid w:val="00725A16"/>
    <w:rsid w:val="007267F7"/>
    <w:rsid w:val="00735E52"/>
    <w:rsid w:val="00747039"/>
    <w:rsid w:val="00761DCB"/>
    <w:rsid w:val="007760F0"/>
    <w:rsid w:val="007818B3"/>
    <w:rsid w:val="007866BF"/>
    <w:rsid w:val="007876E5"/>
    <w:rsid w:val="0079287E"/>
    <w:rsid w:val="007951E5"/>
    <w:rsid w:val="007963E3"/>
    <w:rsid w:val="007B02F4"/>
    <w:rsid w:val="007B28F3"/>
    <w:rsid w:val="007B37A8"/>
    <w:rsid w:val="007C379F"/>
    <w:rsid w:val="007C5C45"/>
    <w:rsid w:val="007E0639"/>
    <w:rsid w:val="007E1A16"/>
    <w:rsid w:val="007E3BE2"/>
    <w:rsid w:val="007E42E4"/>
    <w:rsid w:val="007F28FA"/>
    <w:rsid w:val="007F78D8"/>
    <w:rsid w:val="00800E86"/>
    <w:rsid w:val="00801F37"/>
    <w:rsid w:val="00806084"/>
    <w:rsid w:val="00807F4A"/>
    <w:rsid w:val="00811BE2"/>
    <w:rsid w:val="00812835"/>
    <w:rsid w:val="008243A7"/>
    <w:rsid w:val="00826E93"/>
    <w:rsid w:val="0083174A"/>
    <w:rsid w:val="00832C3B"/>
    <w:rsid w:val="00844A81"/>
    <w:rsid w:val="0084794F"/>
    <w:rsid w:val="008533D5"/>
    <w:rsid w:val="00856CF6"/>
    <w:rsid w:val="00857934"/>
    <w:rsid w:val="00874AFA"/>
    <w:rsid w:val="00883D20"/>
    <w:rsid w:val="00884F1D"/>
    <w:rsid w:val="008850CA"/>
    <w:rsid w:val="00885EDA"/>
    <w:rsid w:val="00886A0B"/>
    <w:rsid w:val="008870A4"/>
    <w:rsid w:val="0089563F"/>
    <w:rsid w:val="00895F84"/>
    <w:rsid w:val="008A1646"/>
    <w:rsid w:val="008A2B6B"/>
    <w:rsid w:val="008A651B"/>
    <w:rsid w:val="008B21CA"/>
    <w:rsid w:val="008B697C"/>
    <w:rsid w:val="008C5955"/>
    <w:rsid w:val="008C6BF7"/>
    <w:rsid w:val="008E256C"/>
    <w:rsid w:val="008E66EE"/>
    <w:rsid w:val="008F05A3"/>
    <w:rsid w:val="008F09BA"/>
    <w:rsid w:val="008F6751"/>
    <w:rsid w:val="008F75CD"/>
    <w:rsid w:val="00901AC7"/>
    <w:rsid w:val="009051EE"/>
    <w:rsid w:val="00905DC4"/>
    <w:rsid w:val="009072A6"/>
    <w:rsid w:val="009101BD"/>
    <w:rsid w:val="00912483"/>
    <w:rsid w:val="009161E7"/>
    <w:rsid w:val="009222ED"/>
    <w:rsid w:val="00922AAE"/>
    <w:rsid w:val="0093016F"/>
    <w:rsid w:val="009314CA"/>
    <w:rsid w:val="00933181"/>
    <w:rsid w:val="00945924"/>
    <w:rsid w:val="009503F6"/>
    <w:rsid w:val="009556EF"/>
    <w:rsid w:val="00960FB1"/>
    <w:rsid w:val="0096393E"/>
    <w:rsid w:val="00967443"/>
    <w:rsid w:val="00974F2E"/>
    <w:rsid w:val="00987247"/>
    <w:rsid w:val="009A23A9"/>
    <w:rsid w:val="009A6DE1"/>
    <w:rsid w:val="009B3961"/>
    <w:rsid w:val="009B3AAE"/>
    <w:rsid w:val="009B7377"/>
    <w:rsid w:val="009C1479"/>
    <w:rsid w:val="009C338A"/>
    <w:rsid w:val="009D4A0F"/>
    <w:rsid w:val="009D6CE1"/>
    <w:rsid w:val="009E05DD"/>
    <w:rsid w:val="009E6F04"/>
    <w:rsid w:val="009F1A69"/>
    <w:rsid w:val="009F33CA"/>
    <w:rsid w:val="009F5B5B"/>
    <w:rsid w:val="00A07D40"/>
    <w:rsid w:val="00A12A5D"/>
    <w:rsid w:val="00A21A1F"/>
    <w:rsid w:val="00A30D01"/>
    <w:rsid w:val="00A3564B"/>
    <w:rsid w:val="00A41430"/>
    <w:rsid w:val="00A41925"/>
    <w:rsid w:val="00A46F51"/>
    <w:rsid w:val="00A60BB5"/>
    <w:rsid w:val="00A61C5D"/>
    <w:rsid w:val="00A7032A"/>
    <w:rsid w:val="00A718B8"/>
    <w:rsid w:val="00A7317B"/>
    <w:rsid w:val="00A832BB"/>
    <w:rsid w:val="00A843B2"/>
    <w:rsid w:val="00A843EF"/>
    <w:rsid w:val="00A903D8"/>
    <w:rsid w:val="00A919A8"/>
    <w:rsid w:val="00AA4058"/>
    <w:rsid w:val="00AB1F90"/>
    <w:rsid w:val="00AB3590"/>
    <w:rsid w:val="00AC4C96"/>
    <w:rsid w:val="00AC7F9F"/>
    <w:rsid w:val="00AD0B7F"/>
    <w:rsid w:val="00AD477C"/>
    <w:rsid w:val="00AD7DEF"/>
    <w:rsid w:val="00AE18E1"/>
    <w:rsid w:val="00AF6AAE"/>
    <w:rsid w:val="00B13C4F"/>
    <w:rsid w:val="00B17BC5"/>
    <w:rsid w:val="00B24A4C"/>
    <w:rsid w:val="00B24AA6"/>
    <w:rsid w:val="00B26AB1"/>
    <w:rsid w:val="00B27F05"/>
    <w:rsid w:val="00B31A01"/>
    <w:rsid w:val="00B3364B"/>
    <w:rsid w:val="00B3758A"/>
    <w:rsid w:val="00B37CFE"/>
    <w:rsid w:val="00B53703"/>
    <w:rsid w:val="00B5473B"/>
    <w:rsid w:val="00B54C02"/>
    <w:rsid w:val="00B60ECF"/>
    <w:rsid w:val="00B63558"/>
    <w:rsid w:val="00B67A3A"/>
    <w:rsid w:val="00B71C12"/>
    <w:rsid w:val="00B7616D"/>
    <w:rsid w:val="00B83C76"/>
    <w:rsid w:val="00B85266"/>
    <w:rsid w:val="00BA4EE9"/>
    <w:rsid w:val="00BB2693"/>
    <w:rsid w:val="00BC3DDF"/>
    <w:rsid w:val="00BC5D8D"/>
    <w:rsid w:val="00BC60F9"/>
    <w:rsid w:val="00BD0DCE"/>
    <w:rsid w:val="00BD56AA"/>
    <w:rsid w:val="00BD6B8C"/>
    <w:rsid w:val="00BE0520"/>
    <w:rsid w:val="00BE0942"/>
    <w:rsid w:val="00BE4FAF"/>
    <w:rsid w:val="00BE56D2"/>
    <w:rsid w:val="00C05A6C"/>
    <w:rsid w:val="00C06478"/>
    <w:rsid w:val="00C113E9"/>
    <w:rsid w:val="00C21C83"/>
    <w:rsid w:val="00C23B5E"/>
    <w:rsid w:val="00C26C2C"/>
    <w:rsid w:val="00C276C7"/>
    <w:rsid w:val="00C439D3"/>
    <w:rsid w:val="00C50F6C"/>
    <w:rsid w:val="00C516A9"/>
    <w:rsid w:val="00C51DD7"/>
    <w:rsid w:val="00C628A5"/>
    <w:rsid w:val="00C66FA8"/>
    <w:rsid w:val="00C6749F"/>
    <w:rsid w:val="00C74730"/>
    <w:rsid w:val="00C841C3"/>
    <w:rsid w:val="00C86285"/>
    <w:rsid w:val="00C90AF4"/>
    <w:rsid w:val="00C92B6B"/>
    <w:rsid w:val="00C963B3"/>
    <w:rsid w:val="00CA1801"/>
    <w:rsid w:val="00CA2259"/>
    <w:rsid w:val="00CA45E6"/>
    <w:rsid w:val="00CA5607"/>
    <w:rsid w:val="00CA7349"/>
    <w:rsid w:val="00CB6EE4"/>
    <w:rsid w:val="00CD5BCD"/>
    <w:rsid w:val="00CE090A"/>
    <w:rsid w:val="00CE09CB"/>
    <w:rsid w:val="00CE751D"/>
    <w:rsid w:val="00CF07E5"/>
    <w:rsid w:val="00CF1E6A"/>
    <w:rsid w:val="00CF44CE"/>
    <w:rsid w:val="00CF4CB5"/>
    <w:rsid w:val="00CF740D"/>
    <w:rsid w:val="00D0797F"/>
    <w:rsid w:val="00D12C3F"/>
    <w:rsid w:val="00D16D73"/>
    <w:rsid w:val="00D179B4"/>
    <w:rsid w:val="00D20345"/>
    <w:rsid w:val="00D26A9D"/>
    <w:rsid w:val="00D35608"/>
    <w:rsid w:val="00D5393B"/>
    <w:rsid w:val="00D551E0"/>
    <w:rsid w:val="00D64FF5"/>
    <w:rsid w:val="00D7218C"/>
    <w:rsid w:val="00D86E7A"/>
    <w:rsid w:val="00D904D8"/>
    <w:rsid w:val="00DB27FE"/>
    <w:rsid w:val="00DB2D6C"/>
    <w:rsid w:val="00DC4850"/>
    <w:rsid w:val="00DC5926"/>
    <w:rsid w:val="00DC5E34"/>
    <w:rsid w:val="00DC7BF1"/>
    <w:rsid w:val="00DC7CE6"/>
    <w:rsid w:val="00DD6083"/>
    <w:rsid w:val="00DE6B5D"/>
    <w:rsid w:val="00DE7500"/>
    <w:rsid w:val="00E07202"/>
    <w:rsid w:val="00E12268"/>
    <w:rsid w:val="00E14443"/>
    <w:rsid w:val="00E300A7"/>
    <w:rsid w:val="00E30157"/>
    <w:rsid w:val="00E4163C"/>
    <w:rsid w:val="00E42298"/>
    <w:rsid w:val="00E44BA2"/>
    <w:rsid w:val="00E60E08"/>
    <w:rsid w:val="00E6285C"/>
    <w:rsid w:val="00E7068C"/>
    <w:rsid w:val="00E71C6A"/>
    <w:rsid w:val="00E75399"/>
    <w:rsid w:val="00E75E66"/>
    <w:rsid w:val="00E763BE"/>
    <w:rsid w:val="00E82495"/>
    <w:rsid w:val="00E83E68"/>
    <w:rsid w:val="00E862F4"/>
    <w:rsid w:val="00E87EA8"/>
    <w:rsid w:val="00E9401E"/>
    <w:rsid w:val="00EA1086"/>
    <w:rsid w:val="00EB3613"/>
    <w:rsid w:val="00EC29FB"/>
    <w:rsid w:val="00EC4FD6"/>
    <w:rsid w:val="00EF4733"/>
    <w:rsid w:val="00F2741A"/>
    <w:rsid w:val="00F33BF7"/>
    <w:rsid w:val="00F42CB9"/>
    <w:rsid w:val="00F47845"/>
    <w:rsid w:val="00F511F4"/>
    <w:rsid w:val="00F54957"/>
    <w:rsid w:val="00F5748E"/>
    <w:rsid w:val="00F60781"/>
    <w:rsid w:val="00F7351C"/>
    <w:rsid w:val="00F741FF"/>
    <w:rsid w:val="00F94FE4"/>
    <w:rsid w:val="00F96166"/>
    <w:rsid w:val="00FA21DF"/>
    <w:rsid w:val="00FA3083"/>
    <w:rsid w:val="00FB0889"/>
    <w:rsid w:val="00FB46F3"/>
    <w:rsid w:val="00FB5252"/>
    <w:rsid w:val="00FD1499"/>
    <w:rsid w:val="00FD3416"/>
    <w:rsid w:val="00FD3721"/>
    <w:rsid w:val="00FD737A"/>
    <w:rsid w:val="00FF1458"/>
    <w:rsid w:val="00FF30F3"/>
    <w:rsid w:val="00FF35C4"/>
    <w:rsid w:val="00FF5B10"/>
    <w:rsid w:val="00FF5BD3"/>
    <w:rsid w:val="00FF64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658FF"/>
  <w15:docId w15:val="{95D83B2E-67E1-4BB7-8236-9CAD9283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349"/>
    <w:pPr>
      <w:ind w:left="720"/>
      <w:contextualSpacing/>
    </w:pPr>
  </w:style>
  <w:style w:type="paragraph" w:styleId="BalloonText">
    <w:name w:val="Balloon Text"/>
    <w:basedOn w:val="Normal"/>
    <w:link w:val="BalloonTextChar"/>
    <w:uiPriority w:val="99"/>
    <w:semiHidden/>
    <w:unhideWhenUsed/>
    <w:rsid w:val="00747039"/>
    <w:rPr>
      <w:rFonts w:ascii="Tahoma" w:hAnsi="Tahoma" w:cs="Tahoma"/>
      <w:sz w:val="16"/>
      <w:szCs w:val="16"/>
    </w:rPr>
  </w:style>
  <w:style w:type="character" w:customStyle="1" w:styleId="BalloonTextChar">
    <w:name w:val="Balloon Text Char"/>
    <w:basedOn w:val="DefaultParagraphFont"/>
    <w:link w:val="BalloonText"/>
    <w:uiPriority w:val="99"/>
    <w:semiHidden/>
    <w:rsid w:val="00747039"/>
    <w:rPr>
      <w:rFonts w:ascii="Tahoma" w:hAnsi="Tahoma" w:cs="Tahoma"/>
      <w:sz w:val="16"/>
      <w:szCs w:val="16"/>
    </w:rPr>
  </w:style>
  <w:style w:type="character" w:styleId="Strong">
    <w:name w:val="Strong"/>
    <w:basedOn w:val="DefaultParagraphFont"/>
    <w:uiPriority w:val="22"/>
    <w:qFormat/>
    <w:rsid w:val="00107043"/>
    <w:rPr>
      <w:b/>
      <w:bCs/>
    </w:rPr>
  </w:style>
  <w:style w:type="paragraph" w:styleId="NormalWeb">
    <w:name w:val="Normal (Web)"/>
    <w:basedOn w:val="Normal"/>
    <w:uiPriority w:val="99"/>
    <w:unhideWhenUsed/>
    <w:rsid w:val="008243A7"/>
    <w:pPr>
      <w:spacing w:before="100" w:beforeAutospacing="1" w:after="100" w:afterAutospacing="1"/>
    </w:pPr>
    <w:rPr>
      <w:rFonts w:eastAsia="Times New Roman" w:cs="Times New Roman"/>
      <w:sz w:val="24"/>
      <w:szCs w:val="24"/>
      <w:lang w:val="en-US"/>
    </w:rPr>
  </w:style>
  <w:style w:type="character" w:styleId="Hyperlink">
    <w:name w:val="Hyperlink"/>
    <w:basedOn w:val="DefaultParagraphFont"/>
    <w:uiPriority w:val="99"/>
    <w:semiHidden/>
    <w:unhideWhenUsed/>
    <w:rsid w:val="001529FE"/>
    <w:rPr>
      <w:color w:val="0000FF"/>
      <w:u w:val="single"/>
    </w:rPr>
  </w:style>
  <w:style w:type="paragraph" w:styleId="Header">
    <w:name w:val="header"/>
    <w:basedOn w:val="Normal"/>
    <w:link w:val="HeaderChar"/>
    <w:uiPriority w:val="99"/>
    <w:unhideWhenUsed/>
    <w:rsid w:val="00671A1A"/>
    <w:pPr>
      <w:tabs>
        <w:tab w:val="center" w:pos="4513"/>
        <w:tab w:val="right" w:pos="9026"/>
      </w:tabs>
    </w:pPr>
  </w:style>
  <w:style w:type="character" w:customStyle="1" w:styleId="HeaderChar">
    <w:name w:val="Header Char"/>
    <w:basedOn w:val="DefaultParagraphFont"/>
    <w:link w:val="Header"/>
    <w:uiPriority w:val="99"/>
    <w:rsid w:val="00671A1A"/>
  </w:style>
  <w:style w:type="paragraph" w:styleId="Footer">
    <w:name w:val="footer"/>
    <w:basedOn w:val="Normal"/>
    <w:link w:val="FooterChar"/>
    <w:uiPriority w:val="99"/>
    <w:unhideWhenUsed/>
    <w:rsid w:val="00671A1A"/>
    <w:pPr>
      <w:tabs>
        <w:tab w:val="center" w:pos="4513"/>
        <w:tab w:val="right" w:pos="9026"/>
      </w:tabs>
    </w:pPr>
  </w:style>
  <w:style w:type="character" w:customStyle="1" w:styleId="FooterChar">
    <w:name w:val="Footer Char"/>
    <w:basedOn w:val="DefaultParagraphFont"/>
    <w:link w:val="Footer"/>
    <w:uiPriority w:val="99"/>
    <w:rsid w:val="00671A1A"/>
  </w:style>
  <w:style w:type="table" w:styleId="TableGrid">
    <w:name w:val="Table Grid"/>
    <w:basedOn w:val="TableNormal"/>
    <w:uiPriority w:val="59"/>
    <w:rsid w:val="0019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720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905">
      <w:bodyDiv w:val="1"/>
      <w:marLeft w:val="0"/>
      <w:marRight w:val="0"/>
      <w:marTop w:val="0"/>
      <w:marBottom w:val="0"/>
      <w:divBdr>
        <w:top w:val="none" w:sz="0" w:space="0" w:color="auto"/>
        <w:left w:val="none" w:sz="0" w:space="0" w:color="auto"/>
        <w:bottom w:val="none" w:sz="0" w:space="0" w:color="auto"/>
        <w:right w:val="none" w:sz="0" w:space="0" w:color="auto"/>
      </w:divBdr>
    </w:div>
    <w:div w:id="68967684">
      <w:bodyDiv w:val="1"/>
      <w:marLeft w:val="0"/>
      <w:marRight w:val="0"/>
      <w:marTop w:val="0"/>
      <w:marBottom w:val="0"/>
      <w:divBdr>
        <w:top w:val="none" w:sz="0" w:space="0" w:color="auto"/>
        <w:left w:val="none" w:sz="0" w:space="0" w:color="auto"/>
        <w:bottom w:val="none" w:sz="0" w:space="0" w:color="auto"/>
        <w:right w:val="none" w:sz="0" w:space="0" w:color="auto"/>
      </w:divBdr>
    </w:div>
    <w:div w:id="90324754">
      <w:bodyDiv w:val="1"/>
      <w:marLeft w:val="0"/>
      <w:marRight w:val="0"/>
      <w:marTop w:val="0"/>
      <w:marBottom w:val="0"/>
      <w:divBdr>
        <w:top w:val="none" w:sz="0" w:space="0" w:color="auto"/>
        <w:left w:val="none" w:sz="0" w:space="0" w:color="auto"/>
        <w:bottom w:val="none" w:sz="0" w:space="0" w:color="auto"/>
        <w:right w:val="none" w:sz="0" w:space="0" w:color="auto"/>
      </w:divBdr>
    </w:div>
    <w:div w:id="147021322">
      <w:bodyDiv w:val="1"/>
      <w:marLeft w:val="0"/>
      <w:marRight w:val="0"/>
      <w:marTop w:val="0"/>
      <w:marBottom w:val="0"/>
      <w:divBdr>
        <w:top w:val="none" w:sz="0" w:space="0" w:color="auto"/>
        <w:left w:val="none" w:sz="0" w:space="0" w:color="auto"/>
        <w:bottom w:val="none" w:sz="0" w:space="0" w:color="auto"/>
        <w:right w:val="none" w:sz="0" w:space="0" w:color="auto"/>
      </w:divBdr>
    </w:div>
    <w:div w:id="191647926">
      <w:bodyDiv w:val="1"/>
      <w:marLeft w:val="0"/>
      <w:marRight w:val="0"/>
      <w:marTop w:val="0"/>
      <w:marBottom w:val="0"/>
      <w:divBdr>
        <w:top w:val="none" w:sz="0" w:space="0" w:color="auto"/>
        <w:left w:val="none" w:sz="0" w:space="0" w:color="auto"/>
        <w:bottom w:val="none" w:sz="0" w:space="0" w:color="auto"/>
        <w:right w:val="none" w:sz="0" w:space="0" w:color="auto"/>
      </w:divBdr>
    </w:div>
    <w:div w:id="556624964">
      <w:bodyDiv w:val="1"/>
      <w:marLeft w:val="0"/>
      <w:marRight w:val="0"/>
      <w:marTop w:val="0"/>
      <w:marBottom w:val="0"/>
      <w:divBdr>
        <w:top w:val="none" w:sz="0" w:space="0" w:color="auto"/>
        <w:left w:val="none" w:sz="0" w:space="0" w:color="auto"/>
        <w:bottom w:val="none" w:sz="0" w:space="0" w:color="auto"/>
        <w:right w:val="none" w:sz="0" w:space="0" w:color="auto"/>
      </w:divBdr>
    </w:div>
    <w:div w:id="865217516">
      <w:bodyDiv w:val="1"/>
      <w:marLeft w:val="0"/>
      <w:marRight w:val="0"/>
      <w:marTop w:val="0"/>
      <w:marBottom w:val="0"/>
      <w:divBdr>
        <w:top w:val="none" w:sz="0" w:space="0" w:color="auto"/>
        <w:left w:val="none" w:sz="0" w:space="0" w:color="auto"/>
        <w:bottom w:val="none" w:sz="0" w:space="0" w:color="auto"/>
        <w:right w:val="none" w:sz="0" w:space="0" w:color="auto"/>
      </w:divBdr>
    </w:div>
    <w:div w:id="1032072900">
      <w:bodyDiv w:val="1"/>
      <w:marLeft w:val="0"/>
      <w:marRight w:val="0"/>
      <w:marTop w:val="0"/>
      <w:marBottom w:val="0"/>
      <w:divBdr>
        <w:top w:val="none" w:sz="0" w:space="0" w:color="auto"/>
        <w:left w:val="none" w:sz="0" w:space="0" w:color="auto"/>
        <w:bottom w:val="none" w:sz="0" w:space="0" w:color="auto"/>
        <w:right w:val="none" w:sz="0" w:space="0" w:color="auto"/>
      </w:divBdr>
    </w:div>
    <w:div w:id="1444426059">
      <w:bodyDiv w:val="1"/>
      <w:marLeft w:val="0"/>
      <w:marRight w:val="0"/>
      <w:marTop w:val="0"/>
      <w:marBottom w:val="0"/>
      <w:divBdr>
        <w:top w:val="none" w:sz="0" w:space="0" w:color="auto"/>
        <w:left w:val="none" w:sz="0" w:space="0" w:color="auto"/>
        <w:bottom w:val="none" w:sz="0" w:space="0" w:color="auto"/>
        <w:right w:val="none" w:sz="0" w:space="0" w:color="auto"/>
      </w:divBdr>
    </w:div>
    <w:div w:id="1503348736">
      <w:bodyDiv w:val="1"/>
      <w:marLeft w:val="0"/>
      <w:marRight w:val="0"/>
      <w:marTop w:val="0"/>
      <w:marBottom w:val="0"/>
      <w:divBdr>
        <w:top w:val="none" w:sz="0" w:space="0" w:color="auto"/>
        <w:left w:val="none" w:sz="0" w:space="0" w:color="auto"/>
        <w:bottom w:val="none" w:sz="0" w:space="0" w:color="auto"/>
        <w:right w:val="none" w:sz="0" w:space="0" w:color="auto"/>
      </w:divBdr>
    </w:div>
    <w:div w:id="1588003425">
      <w:bodyDiv w:val="1"/>
      <w:marLeft w:val="0"/>
      <w:marRight w:val="0"/>
      <w:marTop w:val="0"/>
      <w:marBottom w:val="0"/>
      <w:divBdr>
        <w:top w:val="none" w:sz="0" w:space="0" w:color="auto"/>
        <w:left w:val="none" w:sz="0" w:space="0" w:color="auto"/>
        <w:bottom w:val="none" w:sz="0" w:space="0" w:color="auto"/>
        <w:right w:val="none" w:sz="0" w:space="0" w:color="auto"/>
      </w:divBdr>
    </w:div>
    <w:div w:id="1607733993">
      <w:bodyDiv w:val="1"/>
      <w:marLeft w:val="0"/>
      <w:marRight w:val="0"/>
      <w:marTop w:val="0"/>
      <w:marBottom w:val="0"/>
      <w:divBdr>
        <w:top w:val="none" w:sz="0" w:space="0" w:color="auto"/>
        <w:left w:val="none" w:sz="0" w:space="0" w:color="auto"/>
        <w:bottom w:val="none" w:sz="0" w:space="0" w:color="auto"/>
        <w:right w:val="none" w:sz="0" w:space="0" w:color="auto"/>
      </w:divBdr>
    </w:div>
    <w:div w:id="1671445584">
      <w:bodyDiv w:val="1"/>
      <w:marLeft w:val="0"/>
      <w:marRight w:val="0"/>
      <w:marTop w:val="0"/>
      <w:marBottom w:val="0"/>
      <w:divBdr>
        <w:top w:val="none" w:sz="0" w:space="0" w:color="auto"/>
        <w:left w:val="none" w:sz="0" w:space="0" w:color="auto"/>
        <w:bottom w:val="none" w:sz="0" w:space="0" w:color="auto"/>
        <w:right w:val="none" w:sz="0" w:space="0" w:color="auto"/>
      </w:divBdr>
    </w:div>
    <w:div w:id="1711689144">
      <w:bodyDiv w:val="1"/>
      <w:marLeft w:val="0"/>
      <w:marRight w:val="0"/>
      <w:marTop w:val="0"/>
      <w:marBottom w:val="0"/>
      <w:divBdr>
        <w:top w:val="none" w:sz="0" w:space="0" w:color="auto"/>
        <w:left w:val="none" w:sz="0" w:space="0" w:color="auto"/>
        <w:bottom w:val="none" w:sz="0" w:space="0" w:color="auto"/>
        <w:right w:val="none" w:sz="0" w:space="0" w:color="auto"/>
      </w:divBdr>
    </w:div>
    <w:div w:id="1729377422">
      <w:bodyDiv w:val="1"/>
      <w:marLeft w:val="0"/>
      <w:marRight w:val="0"/>
      <w:marTop w:val="0"/>
      <w:marBottom w:val="0"/>
      <w:divBdr>
        <w:top w:val="none" w:sz="0" w:space="0" w:color="auto"/>
        <w:left w:val="none" w:sz="0" w:space="0" w:color="auto"/>
        <w:bottom w:val="none" w:sz="0" w:space="0" w:color="auto"/>
        <w:right w:val="none" w:sz="0" w:space="0" w:color="auto"/>
      </w:divBdr>
    </w:div>
    <w:div w:id="1913274992">
      <w:bodyDiv w:val="1"/>
      <w:marLeft w:val="0"/>
      <w:marRight w:val="0"/>
      <w:marTop w:val="0"/>
      <w:marBottom w:val="0"/>
      <w:divBdr>
        <w:top w:val="none" w:sz="0" w:space="0" w:color="auto"/>
        <w:left w:val="none" w:sz="0" w:space="0" w:color="auto"/>
        <w:bottom w:val="none" w:sz="0" w:space="0" w:color="auto"/>
        <w:right w:val="none" w:sz="0" w:space="0" w:color="auto"/>
      </w:divBdr>
    </w:div>
    <w:div w:id="2040812460">
      <w:bodyDiv w:val="1"/>
      <w:marLeft w:val="0"/>
      <w:marRight w:val="0"/>
      <w:marTop w:val="0"/>
      <w:marBottom w:val="0"/>
      <w:divBdr>
        <w:top w:val="none" w:sz="0" w:space="0" w:color="auto"/>
        <w:left w:val="none" w:sz="0" w:space="0" w:color="auto"/>
        <w:bottom w:val="none" w:sz="0" w:space="0" w:color="auto"/>
        <w:right w:val="none" w:sz="0" w:space="0" w:color="auto"/>
      </w:divBdr>
    </w:div>
    <w:div w:id="210687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F3B27-A007-4F11-B146-1488F5B6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5</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Nguyễn Thị Hường</cp:lastModifiedBy>
  <cp:revision>21</cp:revision>
  <cp:lastPrinted>2021-01-29T03:55:00Z</cp:lastPrinted>
  <dcterms:created xsi:type="dcterms:W3CDTF">2023-03-29T04:13:00Z</dcterms:created>
  <dcterms:modified xsi:type="dcterms:W3CDTF">2023-04-04T07:50:00Z</dcterms:modified>
</cp:coreProperties>
</file>