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9E69" w14:textId="1216EAE0" w:rsidR="001D3FE3" w:rsidRPr="005D577D" w:rsidRDefault="001D3FE3" w:rsidP="00E3693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EC594E">
        <w:rPr>
          <w:rFonts w:ascii="Times New Roman" w:hAnsi="Times New Roman" w:cs="Times New Roman"/>
          <w:b/>
          <w:sz w:val="24"/>
          <w:u w:val="single"/>
        </w:rPr>
        <w:t>ĐƠN VỊ THÔNG TIN THUỐ</w:t>
      </w:r>
      <w:r w:rsidR="00543537">
        <w:rPr>
          <w:rFonts w:ascii="Times New Roman" w:hAnsi="Times New Roman" w:cs="Times New Roman"/>
          <w:b/>
          <w:sz w:val="24"/>
          <w:u w:val="single"/>
        </w:rPr>
        <w:t xml:space="preserve">C BV PHCN -  THÁNG </w:t>
      </w:r>
      <w:r w:rsidR="00C92F6C">
        <w:rPr>
          <w:rFonts w:ascii="Times New Roman" w:hAnsi="Times New Roman" w:cs="Times New Roman"/>
          <w:b/>
          <w:sz w:val="24"/>
          <w:u w:val="single"/>
        </w:rPr>
        <w:t>1</w:t>
      </w:r>
      <w:r w:rsidR="00431780">
        <w:rPr>
          <w:rFonts w:ascii="Times New Roman" w:hAnsi="Times New Roman" w:cs="Times New Roman"/>
          <w:b/>
          <w:sz w:val="24"/>
          <w:u w:val="single"/>
        </w:rPr>
        <w:t>2/2023</w:t>
      </w:r>
    </w:p>
    <w:p w14:paraId="539CCE20" w14:textId="499A7991" w:rsidR="00E36932" w:rsidRPr="00093BD4" w:rsidRDefault="00E36932" w:rsidP="00E36932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E36932">
        <w:rPr>
          <w:rFonts w:ascii="Times New Roman" w:hAnsi="Times New Roman" w:cs="Times New Roman"/>
          <w:b/>
          <w:sz w:val="40"/>
          <w:szCs w:val="40"/>
          <w:lang w:val="vi-VN"/>
        </w:rPr>
        <w:t xml:space="preserve">                                      </w:t>
      </w:r>
      <w:r w:rsidR="00C92F6C">
        <w:rPr>
          <w:rFonts w:ascii="Times New Roman" w:hAnsi="Times New Roman" w:cs="Times New Roman"/>
          <w:b/>
          <w:sz w:val="40"/>
          <w:szCs w:val="40"/>
        </w:rPr>
        <w:t xml:space="preserve">BIDILUCIL 250 </w:t>
      </w:r>
    </w:p>
    <w:p w14:paraId="419C935E" w14:textId="22F66B0A" w:rsidR="00E36932" w:rsidRDefault="00CB51D4" w:rsidP="00E3693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noProof/>
        </w:rPr>
        <w:drawing>
          <wp:inline distT="0" distB="0" distL="0" distR="0" wp14:anchorId="62751794" wp14:editId="62FF9B89">
            <wp:extent cx="1773162" cy="2038350"/>
            <wp:effectExtent l="0" t="0" r="0" b="0"/>
            <wp:docPr id="1" name="Picture 1" descr="Bidilucil 250 - Thuốc điều trị suy giảm trí nhớ của Bidiph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dilucil 250 - Thuốc điều trị suy giảm trí nhớ của Bidiphar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71" cy="20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4CA6" w14:textId="77777777" w:rsidR="001D3FE3" w:rsidRDefault="00E36932" w:rsidP="00FD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 xml:space="preserve">                                              </w:t>
      </w:r>
    </w:p>
    <w:p w14:paraId="3B5F4B6E" w14:textId="74C18384" w:rsidR="001D3FE3" w:rsidRDefault="001D3FE3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THÀNH PHẦN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r w:rsidR="0028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Lọ </w:t>
      </w:r>
      <w:r w:rsidR="003D0F68">
        <w:rPr>
          <w:rFonts w:ascii="Times New Roman" w:hAnsi="Times New Roman" w:cs="Times New Roman"/>
          <w:color w:val="000000" w:themeColor="text1"/>
          <w:sz w:val="28"/>
          <w:szCs w:val="28"/>
        </w:rPr>
        <w:t>thuốc tiêm bột đông khô chứa.</w:t>
      </w:r>
    </w:p>
    <w:p w14:paraId="7239E8A6" w14:textId="55C2CAAA" w:rsidR="00A525BE" w:rsidRDefault="00A525BE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29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Lọ thuốc bột: </w:t>
      </w:r>
      <w:r w:rsidR="001D207E">
        <w:rPr>
          <w:rFonts w:ascii="Times New Roman" w:hAnsi="Times New Roman" w:cs="Times New Roman"/>
          <w:color w:val="000000" w:themeColor="text1"/>
          <w:sz w:val="28"/>
          <w:szCs w:val="28"/>
        </w:rPr>
        <w:t>Meclofenoxat hydroclorid…………………250 mg.</w:t>
      </w:r>
    </w:p>
    <w:p w14:paraId="65FA1C7D" w14:textId="506BEBC7" w:rsidR="001D207E" w:rsidRDefault="001F2548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Tá </w:t>
      </w:r>
      <w:r w:rsidR="00E760B9">
        <w:rPr>
          <w:rFonts w:ascii="Times New Roman" w:hAnsi="Times New Roman" w:cs="Times New Roman"/>
          <w:color w:val="000000" w:themeColor="text1"/>
          <w:sz w:val="28"/>
          <w:szCs w:val="28"/>
        </w:rPr>
        <w:t>dược: Manitol, alcol benzylic.</w:t>
      </w:r>
    </w:p>
    <w:p w14:paraId="101A3824" w14:textId="161282E4" w:rsidR="00EC594E" w:rsidRPr="002835C6" w:rsidRDefault="002A7B77" w:rsidP="00D232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A9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Ống dung môi: Nước cất pha tiêm vừa </w:t>
      </w:r>
      <w:r w:rsidR="00123CAA">
        <w:rPr>
          <w:rFonts w:ascii="Times New Roman" w:hAnsi="Times New Roman" w:cs="Times New Roman"/>
          <w:color w:val="000000" w:themeColor="text1"/>
          <w:sz w:val="28"/>
          <w:szCs w:val="28"/>
        </w:rPr>
        <w:t>đủ……………….10 ml</w:t>
      </w:r>
    </w:p>
    <w:p w14:paraId="58E881A3" w14:textId="77777777" w:rsidR="001D3FE3" w:rsidRPr="00FD3645" w:rsidRDefault="001D3FE3" w:rsidP="00807C7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CHỈ ĐỊNH:</w:t>
      </w:r>
    </w:p>
    <w:p w14:paraId="13243269" w14:textId="6EF767ED" w:rsidR="00B44D8C" w:rsidRPr="002835C6" w:rsidRDefault="002835C6" w:rsidP="002835C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143B7">
        <w:rPr>
          <w:rFonts w:ascii="Times New Roman" w:hAnsi="Times New Roman" w:cs="Times New Roman"/>
          <w:color w:val="000000" w:themeColor="text1"/>
          <w:sz w:val="28"/>
          <w:szCs w:val="28"/>
        </w:rPr>
        <w:t>Dùng chủ yếu cho giảm sút trí nhớ ở người lớn tuổi, hoặc sau chấn thương sọ não</w:t>
      </w:r>
      <w:r w:rsidR="00424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hoặc đột quỵ.</w:t>
      </w:r>
    </w:p>
    <w:p w14:paraId="36161170" w14:textId="6966EBE6" w:rsidR="00157D44" w:rsidRDefault="00157D44" w:rsidP="00157D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CÁCH DÙNG, LIỀU DÙNG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1EF7D5C" w14:textId="6BFD85CD" w:rsidR="000C42E8" w:rsidRDefault="00B44D8C" w:rsidP="00424E1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24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Tiêm tĩnh mạch trực tiếp hoặc bơm vào ống dẫn </w:t>
      </w:r>
      <w:r w:rsidR="00F16B5F">
        <w:rPr>
          <w:rFonts w:ascii="Times New Roman" w:hAnsi="Times New Roman" w:cs="Times New Roman"/>
          <w:color w:val="000000" w:themeColor="text1"/>
          <w:sz w:val="28"/>
          <w:szCs w:val="28"/>
        </w:rPr>
        <w:t>trong trường hợp truyền dịch, chỉ tiêm bắp sâu và chậm khi không thể hoặc có khó khăn</w:t>
      </w:r>
      <w:r w:rsidR="00861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khi dùng đường tiêm tĩnh mạch (nên tiêm bắp 1 lần/ngày.</w:t>
      </w:r>
    </w:p>
    <w:p w14:paraId="229D9CD0" w14:textId="2A291612" w:rsidR="0086143E" w:rsidRDefault="0086143E" w:rsidP="00424E1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Trong chuyên khoa thần kinh</w:t>
      </w:r>
      <w:r w:rsidR="00D64DEF">
        <w:rPr>
          <w:rFonts w:ascii="Times New Roman" w:hAnsi="Times New Roman" w:cs="Times New Roman"/>
          <w:color w:val="000000" w:themeColor="text1"/>
          <w:sz w:val="28"/>
          <w:szCs w:val="28"/>
        </w:rPr>
        <w:t>: 1-3 lọ/ngày.</w:t>
      </w:r>
    </w:p>
    <w:p w14:paraId="2CCC47AB" w14:textId="4BC3620E" w:rsidR="00D64DEF" w:rsidRDefault="001D3FE3" w:rsidP="00AA36A3">
      <w:pPr>
        <w:tabs>
          <w:tab w:val="left" w:pos="75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CHỐNG CHỈ ĐỊNH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64D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88A726F" w14:textId="7A773F46" w:rsidR="00D64DEF" w:rsidRDefault="000C42E8" w:rsidP="00AA36A3">
      <w:pPr>
        <w:tabs>
          <w:tab w:val="left" w:pos="75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</w:t>
      </w:r>
      <w:r w:rsidR="00D64DEF">
        <w:rPr>
          <w:rFonts w:ascii="Times New Roman" w:hAnsi="Times New Roman" w:cs="Times New Roman"/>
          <w:color w:val="000000" w:themeColor="text1"/>
          <w:sz w:val="28"/>
          <w:szCs w:val="28"/>
        </w:rPr>
        <w:t>Mẫn cảm với 1 trong các thành phần của thuốc.</w:t>
      </w:r>
      <w:r w:rsidR="003D6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Bệnh nhân cao huyết áp nặng, rối loạn co giật động kinh, mang thai và phụ nữ cho con bú.</w:t>
      </w:r>
    </w:p>
    <w:p w14:paraId="68CC0722" w14:textId="64FB8083" w:rsidR="001D3FE3" w:rsidRPr="00FD3645" w:rsidRDefault="00AA36A3" w:rsidP="00AA36A3">
      <w:pPr>
        <w:tabs>
          <w:tab w:val="left" w:pos="75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EB33D86" w14:textId="0ED4631C" w:rsidR="007B512B" w:rsidRDefault="00AD5ABF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CẢNH BÁO VÀ </w:t>
      </w:r>
      <w:r w:rsidR="007B512B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THẬN TRỌNG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KHI DÙNG THUỐC</w:t>
      </w:r>
      <w:r w:rsidR="007B512B"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FE22574" w14:textId="27E89620" w:rsidR="00032E00" w:rsidRDefault="00DA7204" w:rsidP="002846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284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Các vận động viên cần chú ý: Biệt dược có chứa </w:t>
      </w:r>
      <w:r w:rsidR="005C14AE">
        <w:rPr>
          <w:rFonts w:ascii="Times New Roman" w:hAnsi="Times New Roman" w:cs="Times New Roman"/>
          <w:color w:val="000000" w:themeColor="text1"/>
          <w:sz w:val="28"/>
          <w:szCs w:val="28"/>
        </w:rPr>
        <w:t>hoạt chất có thể gây ra phản ứng dương tính đối với các xét nghiệm kiểm tra chống dùng thuốc kích thích (thuốc doping).</w:t>
      </w:r>
    </w:p>
    <w:p w14:paraId="0461896B" w14:textId="27F100EF" w:rsidR="005C14AE" w:rsidRDefault="005C14AE" w:rsidP="002846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Thận trọng đối với những ngày trước đó </w:t>
      </w:r>
      <w:r w:rsidR="00B26138">
        <w:rPr>
          <w:rFonts w:ascii="Times New Roman" w:hAnsi="Times New Roman" w:cs="Times New Roman"/>
          <w:color w:val="000000" w:themeColor="text1"/>
          <w:sz w:val="28"/>
          <w:szCs w:val="28"/>
        </w:rPr>
        <w:t>đã được tiêm bắp bằng một biệt dược có độ tan thuốc chậm.</w:t>
      </w:r>
    </w:p>
    <w:p w14:paraId="19013004" w14:textId="44A27E11" w:rsidR="00DB7126" w:rsidRDefault="00DB7126" w:rsidP="002846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Số lần tiêm hàng ngày nên giới hạn ở mức 1 lần tiêm bắp.</w:t>
      </w:r>
    </w:p>
    <w:p w14:paraId="0F88F23B" w14:textId="77777777" w:rsidR="00AD5ABF" w:rsidRPr="00FD3645" w:rsidRDefault="00AD5ABF" w:rsidP="00AD5AB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SỬ DỤNG THUỐC CHO PHỤ NỮ CÓ THAI VÀ CHO CON BÚ:</w:t>
      </w:r>
    </w:p>
    <w:p w14:paraId="13C1786F" w14:textId="2256DC71" w:rsidR="00AD5ABF" w:rsidRPr="00FD3645" w:rsidRDefault="00AD5ABF" w:rsidP="00AD5A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Không </w:t>
      </w:r>
      <w:r w:rsidR="00690DF9">
        <w:rPr>
          <w:rFonts w:ascii="Times New Roman" w:hAnsi="Times New Roman" w:cs="Times New Roman"/>
          <w:color w:val="000000" w:themeColor="text1"/>
          <w:sz w:val="28"/>
          <w:szCs w:val="28"/>
        </w:rPr>
        <w:t>sử dụng thuốc</w:t>
      </w:r>
      <w:r w:rsidR="00DC4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cho phụ nữ có thai và  cho con bú.</w:t>
      </w:r>
    </w:p>
    <w:p w14:paraId="3F5845AF" w14:textId="00AFE70F" w:rsidR="007B512B" w:rsidRDefault="007B512B" w:rsidP="00807C7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TÁC DỤNG KHÔNG MONG MUỐN:</w:t>
      </w:r>
    </w:p>
    <w:p w14:paraId="6D80A5B8" w14:textId="42E56BA3" w:rsidR="00CF2601" w:rsidRDefault="00D67E15" w:rsidP="00D52EC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ab/>
      </w:r>
      <w:r w:rsidR="00D52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Những phản ứng viêm tại chỗ có thể xảy ra tại những chỗ tiêm </w:t>
      </w:r>
      <w:r w:rsidR="005F41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lặp đi lặp lại.</w:t>
      </w:r>
    </w:p>
    <w:p w14:paraId="3DAADD15" w14:textId="28919172" w:rsidR="005F4133" w:rsidRDefault="005F4133" w:rsidP="00D52EC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- Thường gặp: dị ứng da, rối loạn tiêu hoá.</w:t>
      </w:r>
    </w:p>
    <w:p w14:paraId="643BE426" w14:textId="593CBDF5" w:rsidR="005F4133" w:rsidRPr="00D52ECC" w:rsidRDefault="005F4133" w:rsidP="00D52EC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Hiếm gặp: tình trạng bị kích thích, dễ cáu </w:t>
      </w:r>
      <w:r w:rsidR="00344F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giận, mất ngủ đau đầu, đặc biệt ở người già.</w:t>
      </w:r>
    </w:p>
    <w:p w14:paraId="327F91D6" w14:textId="58DB7D84" w:rsidR="007B512B" w:rsidRDefault="007B512B" w:rsidP="00807C7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TƯƠNG TÁC</w:t>
      </w:r>
      <w:r w:rsidR="00D2322E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TƯƠNG KỴ CỦA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807C79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THUỐC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776B1D12" w14:textId="516F58F0" w:rsidR="00B709DC" w:rsidRDefault="00B709DC" w:rsidP="00807C7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-</w:t>
      </w:r>
      <w:r w:rsidR="001B1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6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Trong lâm sàng Meclofenoxat </w:t>
      </w:r>
      <w:r w:rsidR="00023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kết quả điều trị tốt khi phối hợp với các thuốc chống động kinh, thuốc điều trị parkinson.</w:t>
      </w:r>
    </w:p>
    <w:p w14:paraId="06FA65CE" w14:textId="5549DAC3" w:rsidR="000238A6" w:rsidRDefault="000238A6" w:rsidP="00807C7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</w:t>
      </w:r>
      <w:r w:rsidR="00053D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 trường hợp kết hợp với rượu, thuốc ức chế thần kinh trung ương, làm tăng độc tính của meclofenoxát.</w:t>
      </w:r>
    </w:p>
    <w:p w14:paraId="5DC6F953" w14:textId="26E282EA" w:rsidR="00053D64" w:rsidRDefault="00053D64" w:rsidP="00807C7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Khi </w:t>
      </w:r>
      <w:r w:rsidR="002B1A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 hợp với thuốc chống trầm cảm có thể gây kích thích thần kinh trung ương.</w:t>
      </w:r>
    </w:p>
    <w:p w14:paraId="4D6D170D" w14:textId="379502A6" w:rsidR="001808E0" w:rsidRPr="00B709DC" w:rsidRDefault="001808E0" w:rsidP="00807C79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Tương kỵ: Hiện chưa tìm thấy các tài liệu về tương kỵ của thuốc, do vậy không nên trộn lẫn thuốc bột đông</w:t>
      </w:r>
      <w:r w:rsidR="001403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kho pha tiêm Meclofenoxat với các thuốc tiêm khác và/hoặc với các dịch truyền.</w:t>
      </w:r>
    </w:p>
    <w:p w14:paraId="1A8D2361" w14:textId="41CC4591" w:rsidR="007B512B" w:rsidRPr="00FD3645" w:rsidRDefault="007B512B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ĐƠN GIÁ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F73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45.000 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đồng/</w:t>
      </w:r>
      <w:r w:rsidR="008F73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lọ</w:t>
      </w:r>
    </w:p>
    <w:p w14:paraId="33930434" w14:textId="68C85964" w:rsidR="007B512B" w:rsidRPr="00FD3645" w:rsidRDefault="00621C63" w:rsidP="00807C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7B512B" w:rsidRPr="00FD3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DS</w:t>
      </w:r>
      <w:r w:rsidR="00C848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.Nguyễn Thị Hường</w:t>
      </w:r>
    </w:p>
    <w:p w14:paraId="2A14FFB5" w14:textId="77777777" w:rsidR="001D3FE3" w:rsidRPr="00FD3645" w:rsidRDefault="001D3FE3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3FE3" w:rsidRPr="00FD3645" w:rsidSect="00584182">
      <w:pgSz w:w="12240" w:h="15840"/>
      <w:pgMar w:top="720" w:right="1041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5ED"/>
    <w:multiLevelType w:val="hybridMultilevel"/>
    <w:tmpl w:val="723CF664"/>
    <w:lvl w:ilvl="0" w:tplc="EB1083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37F0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374EA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3C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02594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3462F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1434E"/>
    <w:multiLevelType w:val="hybridMultilevel"/>
    <w:tmpl w:val="F4A4F210"/>
    <w:lvl w:ilvl="0" w:tplc="237A71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B4130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7495">
    <w:abstractNumId w:val="0"/>
  </w:num>
  <w:num w:numId="2" w16cid:durableId="516651800">
    <w:abstractNumId w:val="2"/>
  </w:num>
  <w:num w:numId="3" w16cid:durableId="2116827137">
    <w:abstractNumId w:val="5"/>
  </w:num>
  <w:num w:numId="4" w16cid:durableId="1719939060">
    <w:abstractNumId w:val="7"/>
  </w:num>
  <w:num w:numId="5" w16cid:durableId="1975136590">
    <w:abstractNumId w:val="4"/>
  </w:num>
  <w:num w:numId="6" w16cid:durableId="947931597">
    <w:abstractNumId w:val="3"/>
  </w:num>
  <w:num w:numId="7" w16cid:durableId="2145807497">
    <w:abstractNumId w:val="1"/>
  </w:num>
  <w:num w:numId="8" w16cid:durableId="1684747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E3"/>
    <w:rsid w:val="000238A6"/>
    <w:rsid w:val="00032E00"/>
    <w:rsid w:val="00053D64"/>
    <w:rsid w:val="000652EE"/>
    <w:rsid w:val="00093BD4"/>
    <w:rsid w:val="000A1D6B"/>
    <w:rsid w:val="000C42E8"/>
    <w:rsid w:val="000E083F"/>
    <w:rsid w:val="00123CAA"/>
    <w:rsid w:val="00140310"/>
    <w:rsid w:val="00157D44"/>
    <w:rsid w:val="00171D7A"/>
    <w:rsid w:val="001808E0"/>
    <w:rsid w:val="001A54C9"/>
    <w:rsid w:val="001B1A76"/>
    <w:rsid w:val="001C5101"/>
    <w:rsid w:val="001D207E"/>
    <w:rsid w:val="001D3FE3"/>
    <w:rsid w:val="001F2548"/>
    <w:rsid w:val="0020044C"/>
    <w:rsid w:val="002227C2"/>
    <w:rsid w:val="0027598C"/>
    <w:rsid w:val="00275ECB"/>
    <w:rsid w:val="0028282E"/>
    <w:rsid w:val="002835C6"/>
    <w:rsid w:val="00284603"/>
    <w:rsid w:val="00291D0D"/>
    <w:rsid w:val="002A7B77"/>
    <w:rsid w:val="002B1A7F"/>
    <w:rsid w:val="002F26A5"/>
    <w:rsid w:val="00302D4F"/>
    <w:rsid w:val="00344F61"/>
    <w:rsid w:val="00396400"/>
    <w:rsid w:val="003971E5"/>
    <w:rsid w:val="003D0F68"/>
    <w:rsid w:val="003D68C3"/>
    <w:rsid w:val="003E387D"/>
    <w:rsid w:val="00420A1A"/>
    <w:rsid w:val="00424E11"/>
    <w:rsid w:val="00431780"/>
    <w:rsid w:val="0043396C"/>
    <w:rsid w:val="0046065E"/>
    <w:rsid w:val="0050448E"/>
    <w:rsid w:val="00543537"/>
    <w:rsid w:val="005761A5"/>
    <w:rsid w:val="005824C9"/>
    <w:rsid w:val="00584182"/>
    <w:rsid w:val="005A4BEC"/>
    <w:rsid w:val="005C14AE"/>
    <w:rsid w:val="005D15DE"/>
    <w:rsid w:val="005D577D"/>
    <w:rsid w:val="005F4133"/>
    <w:rsid w:val="00621C63"/>
    <w:rsid w:val="006231A8"/>
    <w:rsid w:val="0062668B"/>
    <w:rsid w:val="00687A21"/>
    <w:rsid w:val="00690DF9"/>
    <w:rsid w:val="006A4984"/>
    <w:rsid w:val="006F0B92"/>
    <w:rsid w:val="00735943"/>
    <w:rsid w:val="00754F54"/>
    <w:rsid w:val="0076126C"/>
    <w:rsid w:val="0078626A"/>
    <w:rsid w:val="007A602E"/>
    <w:rsid w:val="007B512B"/>
    <w:rsid w:val="007B720A"/>
    <w:rsid w:val="007E5078"/>
    <w:rsid w:val="00807C79"/>
    <w:rsid w:val="008137D4"/>
    <w:rsid w:val="00843634"/>
    <w:rsid w:val="00846A95"/>
    <w:rsid w:val="0086143E"/>
    <w:rsid w:val="00871CA0"/>
    <w:rsid w:val="008A0DA1"/>
    <w:rsid w:val="008A109E"/>
    <w:rsid w:val="008A2FB4"/>
    <w:rsid w:val="008F73DF"/>
    <w:rsid w:val="009F49D2"/>
    <w:rsid w:val="00A143B7"/>
    <w:rsid w:val="00A36396"/>
    <w:rsid w:val="00A525BE"/>
    <w:rsid w:val="00A5585E"/>
    <w:rsid w:val="00A66F48"/>
    <w:rsid w:val="00A961AF"/>
    <w:rsid w:val="00AA36A3"/>
    <w:rsid w:val="00AD5ABF"/>
    <w:rsid w:val="00B26138"/>
    <w:rsid w:val="00B334F7"/>
    <w:rsid w:val="00B414F0"/>
    <w:rsid w:val="00B44D8C"/>
    <w:rsid w:val="00B709DC"/>
    <w:rsid w:val="00B85477"/>
    <w:rsid w:val="00B86600"/>
    <w:rsid w:val="00B951BA"/>
    <w:rsid w:val="00B95310"/>
    <w:rsid w:val="00BE21ED"/>
    <w:rsid w:val="00C133C9"/>
    <w:rsid w:val="00C2228C"/>
    <w:rsid w:val="00C604D6"/>
    <w:rsid w:val="00C67845"/>
    <w:rsid w:val="00C84807"/>
    <w:rsid w:val="00C92F6C"/>
    <w:rsid w:val="00CB51D4"/>
    <w:rsid w:val="00CC1E0C"/>
    <w:rsid w:val="00CC2BE0"/>
    <w:rsid w:val="00CF2601"/>
    <w:rsid w:val="00D116FD"/>
    <w:rsid w:val="00D14BBD"/>
    <w:rsid w:val="00D2322E"/>
    <w:rsid w:val="00D351A4"/>
    <w:rsid w:val="00D52ECC"/>
    <w:rsid w:val="00D64DEF"/>
    <w:rsid w:val="00D67E15"/>
    <w:rsid w:val="00DA7204"/>
    <w:rsid w:val="00DB5A13"/>
    <w:rsid w:val="00DB7126"/>
    <w:rsid w:val="00DC4223"/>
    <w:rsid w:val="00DE6695"/>
    <w:rsid w:val="00DF599C"/>
    <w:rsid w:val="00E36932"/>
    <w:rsid w:val="00E47D77"/>
    <w:rsid w:val="00E72C78"/>
    <w:rsid w:val="00E760B9"/>
    <w:rsid w:val="00EA3983"/>
    <w:rsid w:val="00EB2951"/>
    <w:rsid w:val="00EB5565"/>
    <w:rsid w:val="00EC594E"/>
    <w:rsid w:val="00EE6319"/>
    <w:rsid w:val="00F02A26"/>
    <w:rsid w:val="00F02F22"/>
    <w:rsid w:val="00F16B5F"/>
    <w:rsid w:val="00F31AD2"/>
    <w:rsid w:val="00F52175"/>
    <w:rsid w:val="00F72CD2"/>
    <w:rsid w:val="00FA4276"/>
    <w:rsid w:val="00FA729E"/>
    <w:rsid w:val="00FD3645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7D620"/>
  <w15:docId w15:val="{B7BBB133-A7D5-4E97-BDA8-BEF68638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Nguyễn Thị Hường</cp:lastModifiedBy>
  <cp:revision>8</cp:revision>
  <cp:lastPrinted>2019-09-24T08:58:00Z</cp:lastPrinted>
  <dcterms:created xsi:type="dcterms:W3CDTF">2023-12-21T02:04:00Z</dcterms:created>
  <dcterms:modified xsi:type="dcterms:W3CDTF">2023-12-21T03:51:00Z</dcterms:modified>
</cp:coreProperties>
</file>