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CC9A" w14:textId="0AD17F22" w:rsidR="000D21A9" w:rsidRPr="000D21A9" w:rsidRDefault="000D21A9" w:rsidP="000D21A9">
      <w:pPr>
        <w:rPr>
          <w:rFonts w:ascii="Times New Roman" w:hAnsi="Times New Roman" w:cs="Times New Roman"/>
          <w:b/>
          <w:sz w:val="24"/>
          <w:szCs w:val="24"/>
          <w:u w:val="single"/>
        </w:rPr>
      </w:pPr>
      <w:r w:rsidRPr="000D21A9">
        <w:rPr>
          <w:rFonts w:ascii="Times New Roman" w:hAnsi="Times New Roman" w:cs="Times New Roman"/>
          <w:b/>
          <w:sz w:val="24"/>
          <w:szCs w:val="24"/>
          <w:u w:val="single"/>
        </w:rPr>
        <w:t xml:space="preserve">ĐƠN VỊ THÔNG TIN THUỐC BV PHCN -  THÁNG </w:t>
      </w:r>
      <w:r w:rsidR="007F3AE7">
        <w:rPr>
          <w:rFonts w:ascii="Times New Roman" w:hAnsi="Times New Roman" w:cs="Times New Roman"/>
          <w:b/>
          <w:sz w:val="24"/>
          <w:szCs w:val="24"/>
          <w:u w:val="single"/>
        </w:rPr>
        <w:t>8/2023</w:t>
      </w:r>
    </w:p>
    <w:p w14:paraId="710F0D61" w14:textId="77777777" w:rsidR="00410EE3" w:rsidRDefault="00410EE3">
      <w:pPr>
        <w:rPr>
          <w:rFonts w:ascii="Times New Roman" w:hAnsi="Times New Roman" w:cs="Times New Roman"/>
          <w:lang w:val="vi-VN"/>
        </w:rPr>
      </w:pPr>
    </w:p>
    <w:p w14:paraId="69812F7B" w14:textId="2B362918" w:rsidR="00410EE3" w:rsidRPr="00330259" w:rsidRDefault="003A0252" w:rsidP="000853F6">
      <w:pPr>
        <w:jc w:val="center"/>
        <w:rPr>
          <w:rFonts w:ascii="Times New Roman" w:hAnsi="Times New Roman" w:cs="Times New Roman"/>
          <w:sz w:val="52"/>
          <w:szCs w:val="52"/>
        </w:rPr>
      </w:pPr>
      <w:r>
        <w:rPr>
          <w:rFonts w:ascii="Times New Roman" w:hAnsi="Times New Roman" w:cs="Times New Roman"/>
          <w:noProof/>
          <w:sz w:val="52"/>
          <w:szCs w:val="52"/>
        </w:rPr>
        <w:t xml:space="preserve"> </w:t>
      </w:r>
      <w:r w:rsidR="002C45F6">
        <w:rPr>
          <w:rFonts w:ascii="Times New Roman" w:hAnsi="Times New Roman" w:cs="Times New Roman"/>
          <w:noProof/>
          <w:sz w:val="52"/>
          <w:szCs w:val="52"/>
        </w:rPr>
        <w:drawing>
          <wp:inline distT="0" distB="0" distL="0" distR="0" wp14:anchorId="0791A936" wp14:editId="295BAEC9">
            <wp:extent cx="1512277" cy="1057275"/>
            <wp:effectExtent l="0" t="0" r="0" b="0"/>
            <wp:docPr id="1129135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806" cy="1068131"/>
                    </a:xfrm>
                    <a:prstGeom prst="rect">
                      <a:avLst/>
                    </a:prstGeom>
                    <a:noFill/>
                    <a:ln>
                      <a:noFill/>
                    </a:ln>
                  </pic:spPr>
                </pic:pic>
              </a:graphicData>
            </a:graphic>
          </wp:inline>
        </w:drawing>
      </w:r>
    </w:p>
    <w:p w14:paraId="1C077B98" w14:textId="612D74EA" w:rsidR="00407883" w:rsidRPr="00407883" w:rsidRDefault="00407883" w:rsidP="00410EE3">
      <w:pPr>
        <w:jc w:val="center"/>
        <w:rPr>
          <w:rFonts w:ascii="Times New Roman" w:hAnsi="Times New Roman" w:cs="Times New Roman"/>
          <w:sz w:val="28"/>
          <w:szCs w:val="28"/>
        </w:rPr>
      </w:pPr>
    </w:p>
    <w:p w14:paraId="2B0CE822" w14:textId="1AE8AF49" w:rsidR="002D1E30" w:rsidRPr="008F6D98" w:rsidRDefault="00410EE3" w:rsidP="008F6D98">
      <w:pPr>
        <w:jc w:val="both"/>
        <w:rPr>
          <w:rFonts w:ascii="Times New Roman" w:hAnsi="Times New Roman" w:cs="Times New Roman"/>
          <w:color w:val="000000" w:themeColor="text1"/>
          <w:sz w:val="26"/>
          <w:szCs w:val="26"/>
        </w:rPr>
      </w:pPr>
      <w:r w:rsidRPr="008F6D98">
        <w:rPr>
          <w:rFonts w:ascii="Times New Roman" w:hAnsi="Times New Roman" w:cs="Times New Roman"/>
          <w:b/>
          <w:color w:val="000000" w:themeColor="text1"/>
          <w:sz w:val="26"/>
          <w:szCs w:val="26"/>
          <w:u w:val="single"/>
          <w:lang w:val="vi-VN"/>
        </w:rPr>
        <w:t>THÀNH PHẦN</w:t>
      </w:r>
      <w:r w:rsidRPr="008F6D98">
        <w:rPr>
          <w:rFonts w:ascii="Times New Roman" w:hAnsi="Times New Roman" w:cs="Times New Roman"/>
          <w:color w:val="000000" w:themeColor="text1"/>
          <w:sz w:val="26"/>
          <w:szCs w:val="26"/>
          <w:lang w:val="vi-VN"/>
        </w:rPr>
        <w:t>:</w:t>
      </w:r>
      <w:r w:rsidR="005E6F0D" w:rsidRPr="008F6D98">
        <w:rPr>
          <w:rFonts w:ascii="Times New Roman" w:hAnsi="Times New Roman" w:cs="Times New Roman"/>
          <w:color w:val="000000" w:themeColor="text1"/>
          <w:sz w:val="26"/>
          <w:szCs w:val="26"/>
        </w:rPr>
        <w:t xml:space="preserve"> Mỗi </w:t>
      </w:r>
      <w:r w:rsidR="007F3AE7" w:rsidRPr="008F6D98">
        <w:rPr>
          <w:rFonts w:ascii="Times New Roman" w:hAnsi="Times New Roman" w:cs="Times New Roman"/>
          <w:color w:val="000000" w:themeColor="text1"/>
          <w:sz w:val="26"/>
          <w:szCs w:val="26"/>
        </w:rPr>
        <w:t xml:space="preserve">ml dung dịch tiêm meloxicam 15mg/1.5ml có chứa: </w:t>
      </w:r>
    </w:p>
    <w:p w14:paraId="65E78383" w14:textId="2628A2FD" w:rsidR="00FD5C4F" w:rsidRPr="008F6D98" w:rsidRDefault="005E6F0D" w:rsidP="008F6D98">
      <w:pPr>
        <w:pStyle w:val="ListParagraph"/>
        <w:numPr>
          <w:ilvl w:val="0"/>
          <w:numId w:val="30"/>
        </w:num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Meloxicam…………………………………………….1</w:t>
      </w:r>
      <w:r w:rsidR="00990DF8" w:rsidRPr="008F6D98">
        <w:rPr>
          <w:rFonts w:ascii="Times New Roman" w:hAnsi="Times New Roman" w:cs="Times New Roman"/>
          <w:color w:val="000000" w:themeColor="text1"/>
          <w:sz w:val="26"/>
          <w:szCs w:val="26"/>
        </w:rPr>
        <w:t>0</w:t>
      </w:r>
      <w:r w:rsidRPr="008F6D98">
        <w:rPr>
          <w:rFonts w:ascii="Times New Roman" w:hAnsi="Times New Roman" w:cs="Times New Roman"/>
          <w:color w:val="000000" w:themeColor="text1"/>
          <w:sz w:val="26"/>
          <w:szCs w:val="26"/>
        </w:rPr>
        <w:t>mg</w:t>
      </w:r>
      <w:r w:rsidR="00990DF8" w:rsidRPr="008F6D98">
        <w:rPr>
          <w:rFonts w:ascii="Times New Roman" w:hAnsi="Times New Roman" w:cs="Times New Roman"/>
          <w:color w:val="000000" w:themeColor="text1"/>
          <w:sz w:val="26"/>
          <w:szCs w:val="26"/>
        </w:rPr>
        <w:t>/ml</w:t>
      </w:r>
      <w:r w:rsidRPr="008F6D98">
        <w:rPr>
          <w:rFonts w:ascii="Times New Roman" w:hAnsi="Times New Roman" w:cs="Times New Roman"/>
          <w:color w:val="000000" w:themeColor="text1"/>
          <w:sz w:val="26"/>
          <w:szCs w:val="26"/>
        </w:rPr>
        <w:t>.</w:t>
      </w:r>
    </w:p>
    <w:p w14:paraId="7CB2511D" w14:textId="0BE6E35E" w:rsidR="000C62C2" w:rsidRPr="008F6D98" w:rsidRDefault="00200308" w:rsidP="008F6D98">
      <w:pPr>
        <w:pStyle w:val="ListParagraph"/>
        <w:numPr>
          <w:ilvl w:val="0"/>
          <w:numId w:val="30"/>
        </w:num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Tá dược: Meglumine, Gl</w:t>
      </w:r>
      <w:r w:rsidR="00990DF8" w:rsidRPr="008F6D98">
        <w:rPr>
          <w:rFonts w:ascii="Times New Roman" w:hAnsi="Times New Roman" w:cs="Times New Roman"/>
          <w:color w:val="000000" w:themeColor="text1"/>
          <w:sz w:val="26"/>
          <w:szCs w:val="26"/>
        </w:rPr>
        <w:t>u</w:t>
      </w:r>
      <w:r w:rsidRPr="008F6D98">
        <w:rPr>
          <w:rFonts w:ascii="Times New Roman" w:hAnsi="Times New Roman" w:cs="Times New Roman"/>
          <w:color w:val="000000" w:themeColor="text1"/>
          <w:sz w:val="26"/>
          <w:szCs w:val="26"/>
        </w:rPr>
        <w:t>cofurol</w:t>
      </w:r>
      <w:r w:rsidR="00A0067B" w:rsidRPr="008F6D98">
        <w:rPr>
          <w:rFonts w:ascii="Times New Roman" w:hAnsi="Times New Roman" w:cs="Times New Roman"/>
          <w:color w:val="000000" w:themeColor="text1"/>
          <w:sz w:val="26"/>
          <w:szCs w:val="26"/>
        </w:rPr>
        <w:t>, Poloxamer 188 pharmaceutical grade,</w:t>
      </w:r>
      <w:r w:rsidR="0069422F" w:rsidRPr="008F6D98">
        <w:rPr>
          <w:rFonts w:ascii="Times New Roman" w:hAnsi="Times New Roman" w:cs="Times New Roman"/>
          <w:color w:val="000000" w:themeColor="text1"/>
          <w:sz w:val="26"/>
          <w:szCs w:val="26"/>
        </w:rPr>
        <w:t xml:space="preserve"> Natri clorid</w:t>
      </w:r>
      <w:r w:rsidR="003C3AA8" w:rsidRPr="008F6D98">
        <w:rPr>
          <w:rFonts w:ascii="Times New Roman" w:hAnsi="Times New Roman" w:cs="Times New Roman"/>
          <w:color w:val="000000" w:themeColor="text1"/>
          <w:sz w:val="26"/>
          <w:szCs w:val="26"/>
        </w:rPr>
        <w:t xml:space="preserve">, Glycin, </w:t>
      </w:r>
      <w:r w:rsidR="0063587F" w:rsidRPr="008F6D98">
        <w:rPr>
          <w:rFonts w:ascii="Times New Roman" w:hAnsi="Times New Roman" w:cs="Times New Roman"/>
          <w:color w:val="000000" w:themeColor="text1"/>
          <w:sz w:val="26"/>
          <w:szCs w:val="26"/>
        </w:rPr>
        <w:t>Natri</w:t>
      </w:r>
      <w:r w:rsidR="003C3AA8" w:rsidRPr="008F6D98">
        <w:rPr>
          <w:rFonts w:ascii="Times New Roman" w:hAnsi="Times New Roman" w:cs="Times New Roman"/>
          <w:color w:val="000000" w:themeColor="text1"/>
          <w:sz w:val="26"/>
          <w:szCs w:val="26"/>
        </w:rPr>
        <w:t xml:space="preserve"> hydroxide</w:t>
      </w:r>
      <w:r w:rsidR="00680DDF" w:rsidRPr="008F6D98">
        <w:rPr>
          <w:rFonts w:ascii="Times New Roman" w:hAnsi="Times New Roman" w:cs="Times New Roman"/>
          <w:color w:val="000000" w:themeColor="text1"/>
          <w:sz w:val="26"/>
          <w:szCs w:val="26"/>
        </w:rPr>
        <w:t xml:space="preserve">, nước </w:t>
      </w:r>
      <w:r w:rsidR="0063587F" w:rsidRPr="008F6D98">
        <w:rPr>
          <w:rFonts w:ascii="Times New Roman" w:hAnsi="Times New Roman" w:cs="Times New Roman"/>
          <w:color w:val="000000" w:themeColor="text1"/>
          <w:sz w:val="26"/>
          <w:szCs w:val="26"/>
        </w:rPr>
        <w:t>để</w:t>
      </w:r>
      <w:r w:rsidR="00680DDF" w:rsidRPr="008F6D98">
        <w:rPr>
          <w:rFonts w:ascii="Times New Roman" w:hAnsi="Times New Roman" w:cs="Times New Roman"/>
          <w:color w:val="000000" w:themeColor="text1"/>
          <w:sz w:val="26"/>
          <w:szCs w:val="26"/>
        </w:rPr>
        <w:t xml:space="preserve"> tiêm.</w:t>
      </w:r>
    </w:p>
    <w:p w14:paraId="485E22D2" w14:textId="4F1A4564" w:rsidR="00680DDF" w:rsidRPr="008F6D98" w:rsidRDefault="00496805" w:rsidP="008F6D98">
      <w:pPr>
        <w:jc w:val="both"/>
        <w:rPr>
          <w:rFonts w:ascii="Times New Roman" w:hAnsi="Times New Roman" w:cs="Times New Roman"/>
          <w:b/>
          <w:color w:val="000000" w:themeColor="text1"/>
          <w:sz w:val="26"/>
          <w:szCs w:val="26"/>
          <w:u w:val="single"/>
        </w:rPr>
      </w:pPr>
      <w:r w:rsidRPr="008F6D98">
        <w:rPr>
          <w:rFonts w:ascii="Times New Roman" w:hAnsi="Times New Roman" w:cs="Times New Roman"/>
          <w:b/>
          <w:color w:val="000000" w:themeColor="text1"/>
          <w:sz w:val="26"/>
          <w:szCs w:val="26"/>
          <w:u w:val="single"/>
        </w:rPr>
        <w:t>CHỈ ĐỊNH:</w:t>
      </w:r>
    </w:p>
    <w:p w14:paraId="3DE4E00D" w14:textId="3AC94F54" w:rsidR="00680DDF" w:rsidRPr="008F6D98" w:rsidRDefault="00313512"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FB017C" w:rsidRPr="008F6D98">
        <w:rPr>
          <w:rFonts w:ascii="Times New Roman" w:hAnsi="Times New Roman" w:cs="Times New Roman"/>
          <w:bCs/>
          <w:color w:val="000000" w:themeColor="text1"/>
          <w:sz w:val="26"/>
          <w:szCs w:val="26"/>
        </w:rPr>
        <w:t xml:space="preserve"> Điều trị triệu chứng lúc ban đầu và trong thời gian ngắn trong các trường hợp :</w:t>
      </w:r>
    </w:p>
    <w:p w14:paraId="6CA62B8D" w14:textId="62828773" w:rsidR="00ED2FDD" w:rsidRPr="008F6D98" w:rsidRDefault="00ED2FDD"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 xml:space="preserve">+ Đau trong viêm xương khớp (bệnh hư khớp, bệnh thoái </w:t>
      </w:r>
      <w:r w:rsidR="00CD506E" w:rsidRPr="008F6D98">
        <w:rPr>
          <w:rFonts w:ascii="Times New Roman" w:hAnsi="Times New Roman" w:cs="Times New Roman"/>
          <w:bCs/>
          <w:color w:val="000000" w:themeColor="text1"/>
          <w:sz w:val="26"/>
          <w:szCs w:val="26"/>
        </w:rPr>
        <w:t>hoá khớp).</w:t>
      </w:r>
    </w:p>
    <w:p w14:paraId="44932EC7" w14:textId="6E8A8CB6" w:rsidR="00CD506E" w:rsidRPr="008F6D98" w:rsidRDefault="00CD506E"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6F7E68" w:rsidRPr="008F6D98">
        <w:rPr>
          <w:rFonts w:ascii="Times New Roman" w:hAnsi="Times New Roman" w:cs="Times New Roman"/>
          <w:bCs/>
          <w:color w:val="000000" w:themeColor="text1"/>
          <w:sz w:val="26"/>
          <w:szCs w:val="26"/>
        </w:rPr>
        <w:t xml:space="preserve"> Viêm khớp dạng thấp.</w:t>
      </w:r>
    </w:p>
    <w:p w14:paraId="54450D44" w14:textId="0AECF0B9" w:rsidR="006F7E68" w:rsidRPr="008F6D98" w:rsidRDefault="006F7E68"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 Viêm cột sống dính khớp.</w:t>
      </w:r>
    </w:p>
    <w:p w14:paraId="6AAD656E" w14:textId="3EDB8DFF" w:rsidR="00336482" w:rsidRPr="008F6D98" w:rsidRDefault="00336482" w:rsidP="008F6D98">
      <w:pPr>
        <w:jc w:val="both"/>
        <w:rPr>
          <w:rFonts w:ascii="Times New Roman" w:hAnsi="Times New Roman" w:cs="Times New Roman"/>
          <w:color w:val="000000" w:themeColor="text1"/>
          <w:sz w:val="26"/>
          <w:szCs w:val="26"/>
        </w:rPr>
      </w:pPr>
      <w:r w:rsidRPr="008F6D98">
        <w:rPr>
          <w:rFonts w:ascii="Times New Roman" w:hAnsi="Times New Roman" w:cs="Times New Roman"/>
          <w:b/>
          <w:color w:val="000000" w:themeColor="text1"/>
          <w:sz w:val="26"/>
          <w:szCs w:val="26"/>
          <w:u w:val="single"/>
        </w:rPr>
        <w:t>LIỀU DÙNG VÀ CÁCH SỬ DỤNG</w:t>
      </w:r>
      <w:r w:rsidRPr="008F6D98">
        <w:rPr>
          <w:rFonts w:ascii="Times New Roman" w:hAnsi="Times New Roman" w:cs="Times New Roman"/>
          <w:color w:val="000000" w:themeColor="text1"/>
          <w:sz w:val="26"/>
          <w:szCs w:val="26"/>
        </w:rPr>
        <w:t>:</w:t>
      </w:r>
    </w:p>
    <w:p w14:paraId="07E35099" w14:textId="7E6329FF" w:rsidR="006F7E68" w:rsidRPr="008F6D98" w:rsidRDefault="006F7E68"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ab/>
        <w:t>-</w:t>
      </w:r>
      <w:r w:rsidR="00C63939" w:rsidRPr="008F6D98">
        <w:rPr>
          <w:rFonts w:ascii="Times New Roman" w:hAnsi="Times New Roman" w:cs="Times New Roman"/>
          <w:color w:val="000000" w:themeColor="text1"/>
          <w:sz w:val="26"/>
          <w:szCs w:val="26"/>
        </w:rPr>
        <w:t xml:space="preserve"> </w:t>
      </w:r>
      <w:r w:rsidRPr="008F6D98">
        <w:rPr>
          <w:rFonts w:ascii="Times New Roman" w:hAnsi="Times New Roman" w:cs="Times New Roman"/>
          <w:color w:val="000000" w:themeColor="text1"/>
          <w:sz w:val="26"/>
          <w:szCs w:val="26"/>
        </w:rPr>
        <w:t xml:space="preserve">Viêm xương khớp: </w:t>
      </w:r>
      <w:r w:rsidR="00743505" w:rsidRPr="008F6D98">
        <w:rPr>
          <w:rFonts w:ascii="Times New Roman" w:hAnsi="Times New Roman" w:cs="Times New Roman"/>
          <w:color w:val="000000" w:themeColor="text1"/>
          <w:sz w:val="26"/>
          <w:szCs w:val="26"/>
        </w:rPr>
        <w:t>7,5 mg/ngày.Nếu cần thiết liều có thể tăng lên 15 mg/ngày.</w:t>
      </w:r>
    </w:p>
    <w:p w14:paraId="2D64B1D8" w14:textId="3D4F2A87" w:rsidR="004F3FE6" w:rsidRPr="008F6D98" w:rsidRDefault="00743505"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ab/>
        <w:t>-</w:t>
      </w:r>
      <w:r w:rsidR="00C63939" w:rsidRPr="008F6D98">
        <w:rPr>
          <w:rFonts w:ascii="Times New Roman" w:hAnsi="Times New Roman" w:cs="Times New Roman"/>
          <w:color w:val="000000" w:themeColor="text1"/>
          <w:sz w:val="26"/>
          <w:szCs w:val="26"/>
        </w:rPr>
        <w:t xml:space="preserve"> </w:t>
      </w:r>
      <w:r w:rsidRPr="008F6D98">
        <w:rPr>
          <w:rFonts w:ascii="Times New Roman" w:hAnsi="Times New Roman" w:cs="Times New Roman"/>
          <w:color w:val="000000" w:themeColor="text1"/>
          <w:sz w:val="26"/>
          <w:szCs w:val="26"/>
        </w:rPr>
        <w:t>Viêm khớp dạng thấp</w:t>
      </w:r>
      <w:r w:rsidR="004F3FE6" w:rsidRPr="008F6D98">
        <w:rPr>
          <w:rFonts w:ascii="Times New Roman" w:hAnsi="Times New Roman" w:cs="Times New Roman"/>
          <w:color w:val="000000" w:themeColor="text1"/>
          <w:sz w:val="26"/>
          <w:szCs w:val="26"/>
        </w:rPr>
        <w:t>, Viêm cột sống dính khớp</w:t>
      </w:r>
      <w:r w:rsidR="00565FB5" w:rsidRPr="008F6D98">
        <w:rPr>
          <w:rFonts w:ascii="Times New Roman" w:hAnsi="Times New Roman" w:cs="Times New Roman"/>
          <w:color w:val="000000" w:themeColor="text1"/>
          <w:sz w:val="26"/>
          <w:szCs w:val="26"/>
        </w:rPr>
        <w:t xml:space="preserve"> : 15 mg/ngày.Tuỳ theo đáp ứng điều trị liều có thể giảm xuống 7,5 mg/ngày.</w:t>
      </w:r>
    </w:p>
    <w:p w14:paraId="0C977104" w14:textId="727B4717" w:rsidR="00B40B6A" w:rsidRPr="008F6D98" w:rsidRDefault="004F3FE6"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ab/>
        <w:t>-</w:t>
      </w:r>
      <w:r w:rsidR="00C63939" w:rsidRPr="008F6D98">
        <w:rPr>
          <w:rFonts w:ascii="Times New Roman" w:hAnsi="Times New Roman" w:cs="Times New Roman"/>
          <w:color w:val="000000" w:themeColor="text1"/>
          <w:sz w:val="26"/>
          <w:szCs w:val="26"/>
        </w:rPr>
        <w:t xml:space="preserve"> </w:t>
      </w:r>
      <w:r w:rsidRPr="008F6D98">
        <w:rPr>
          <w:rFonts w:ascii="Times New Roman" w:hAnsi="Times New Roman" w:cs="Times New Roman"/>
          <w:color w:val="000000" w:themeColor="text1"/>
          <w:sz w:val="26"/>
          <w:szCs w:val="26"/>
        </w:rPr>
        <w:t xml:space="preserve">Ở những bệnh nhân có nguy cơ cao gặp phải những phản ứng bất lợi </w:t>
      </w:r>
      <w:r w:rsidR="00B40B6A" w:rsidRPr="008F6D98">
        <w:rPr>
          <w:rFonts w:ascii="Times New Roman" w:hAnsi="Times New Roman" w:cs="Times New Roman"/>
          <w:color w:val="000000" w:themeColor="text1"/>
          <w:sz w:val="26"/>
          <w:szCs w:val="26"/>
        </w:rPr>
        <w:t>: Điều trị khởi đầu với liều 7,5 mg/ngày.</w:t>
      </w:r>
    </w:p>
    <w:p w14:paraId="3539CE8E" w14:textId="211F3F82" w:rsidR="00B822D8" w:rsidRPr="008F6D98" w:rsidRDefault="00B40B6A"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ab/>
        <w:t>-</w:t>
      </w:r>
      <w:r w:rsidR="00C63939" w:rsidRPr="008F6D98">
        <w:rPr>
          <w:rFonts w:ascii="Times New Roman" w:hAnsi="Times New Roman" w:cs="Times New Roman"/>
          <w:color w:val="000000" w:themeColor="text1"/>
          <w:sz w:val="26"/>
          <w:szCs w:val="26"/>
        </w:rPr>
        <w:t xml:space="preserve"> </w:t>
      </w:r>
      <w:r w:rsidRPr="008F6D98">
        <w:rPr>
          <w:rFonts w:ascii="Times New Roman" w:hAnsi="Times New Roman" w:cs="Times New Roman"/>
          <w:color w:val="000000" w:themeColor="text1"/>
          <w:sz w:val="26"/>
          <w:szCs w:val="26"/>
        </w:rPr>
        <w:t>Với bệnh nhân đang suy thận nặng đang lọc máu</w:t>
      </w:r>
      <w:r w:rsidR="00B822D8" w:rsidRPr="008F6D98">
        <w:rPr>
          <w:rFonts w:ascii="Times New Roman" w:hAnsi="Times New Roman" w:cs="Times New Roman"/>
          <w:color w:val="000000" w:themeColor="text1"/>
          <w:sz w:val="26"/>
          <w:szCs w:val="26"/>
        </w:rPr>
        <w:t>: Liều dùng không vượt quá 7,5 mg/ngày.</w:t>
      </w:r>
    </w:p>
    <w:p w14:paraId="2B7B0A08" w14:textId="77777777" w:rsidR="00776738" w:rsidRPr="008F6D98" w:rsidRDefault="00776738" w:rsidP="008F6D98">
      <w:pPr>
        <w:jc w:val="both"/>
        <w:rPr>
          <w:rFonts w:ascii="Times New Roman" w:hAnsi="Times New Roman" w:cs="Times New Roman"/>
          <w:i/>
          <w:iCs/>
          <w:color w:val="000000" w:themeColor="text1"/>
          <w:sz w:val="26"/>
          <w:szCs w:val="26"/>
        </w:rPr>
      </w:pPr>
      <w:r w:rsidRPr="008F6D98">
        <w:rPr>
          <w:rFonts w:ascii="Times New Roman" w:hAnsi="Times New Roman" w:cs="Times New Roman"/>
          <w:i/>
          <w:iCs/>
          <w:color w:val="000000" w:themeColor="text1"/>
          <w:sz w:val="26"/>
          <w:szCs w:val="26"/>
        </w:rPr>
        <w:t>Khuyến cáo chung</w:t>
      </w:r>
      <w:r w:rsidR="00B822D8" w:rsidRPr="008F6D98">
        <w:rPr>
          <w:rFonts w:ascii="Times New Roman" w:hAnsi="Times New Roman" w:cs="Times New Roman"/>
          <w:i/>
          <w:iCs/>
          <w:color w:val="000000" w:themeColor="text1"/>
          <w:sz w:val="26"/>
          <w:szCs w:val="26"/>
        </w:rPr>
        <w:t>:</w:t>
      </w:r>
    </w:p>
    <w:p w14:paraId="7F062FEF" w14:textId="37E0941C" w:rsidR="00565FB5" w:rsidRPr="008F6D98" w:rsidRDefault="00510474"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w:t>
      </w:r>
      <w:r w:rsidR="00B822D8" w:rsidRPr="008F6D98">
        <w:rPr>
          <w:rFonts w:ascii="Times New Roman" w:hAnsi="Times New Roman" w:cs="Times New Roman"/>
          <w:color w:val="000000" w:themeColor="text1"/>
          <w:sz w:val="26"/>
          <w:szCs w:val="26"/>
        </w:rPr>
        <w:t xml:space="preserve"> </w:t>
      </w:r>
      <w:r w:rsidR="00E13797" w:rsidRPr="008F6D98">
        <w:rPr>
          <w:rFonts w:ascii="Times New Roman" w:hAnsi="Times New Roman" w:cs="Times New Roman"/>
          <w:color w:val="000000" w:themeColor="text1"/>
          <w:sz w:val="26"/>
          <w:szCs w:val="26"/>
        </w:rPr>
        <w:t>Có những phản ứng bất lợi tăng theo liều và thời gian sử dụng do vậy nên sử dụng thuốc trong thời gian ngắn nhất và liều thấp nhất</w:t>
      </w:r>
      <w:r w:rsidR="00866D1B" w:rsidRPr="008F6D98">
        <w:rPr>
          <w:rFonts w:ascii="Times New Roman" w:hAnsi="Times New Roman" w:cs="Times New Roman"/>
          <w:color w:val="000000" w:themeColor="text1"/>
          <w:sz w:val="26"/>
          <w:szCs w:val="26"/>
        </w:rPr>
        <w:t xml:space="preserve"> đem lại hiệu quả. Liều tối đa được khuyến cáo của</w:t>
      </w:r>
      <w:r w:rsidR="00776738" w:rsidRPr="008F6D98">
        <w:rPr>
          <w:rFonts w:ascii="Times New Roman" w:hAnsi="Times New Roman" w:cs="Times New Roman"/>
          <w:color w:val="000000" w:themeColor="text1"/>
          <w:sz w:val="26"/>
          <w:szCs w:val="26"/>
        </w:rPr>
        <w:t xml:space="preserve"> Brosiral </w:t>
      </w:r>
      <w:r w:rsidR="00866D1B" w:rsidRPr="008F6D98">
        <w:rPr>
          <w:rFonts w:ascii="Times New Roman" w:hAnsi="Times New Roman" w:cs="Times New Roman"/>
          <w:color w:val="000000" w:themeColor="text1"/>
          <w:sz w:val="26"/>
          <w:szCs w:val="26"/>
        </w:rPr>
        <w:t>là 15mg/ngày.</w:t>
      </w:r>
      <w:r w:rsidR="00565FB5" w:rsidRPr="008F6D98">
        <w:rPr>
          <w:rFonts w:ascii="Times New Roman" w:hAnsi="Times New Roman" w:cs="Times New Roman"/>
          <w:color w:val="000000" w:themeColor="text1"/>
          <w:sz w:val="26"/>
          <w:szCs w:val="26"/>
        </w:rPr>
        <w:t xml:space="preserve"> </w:t>
      </w:r>
    </w:p>
    <w:p w14:paraId="6BFD9807" w14:textId="449F7AFE" w:rsidR="00510E78" w:rsidRPr="008F6D98" w:rsidRDefault="00510E78" w:rsidP="008F6D98">
      <w:pPr>
        <w:jc w:val="both"/>
        <w:rPr>
          <w:rFonts w:ascii="Times New Roman" w:hAnsi="Times New Roman" w:cs="Times New Roman"/>
          <w:color w:val="000000" w:themeColor="text1"/>
          <w:sz w:val="26"/>
          <w:szCs w:val="26"/>
        </w:rPr>
      </w:pPr>
      <w:r w:rsidRPr="008F6D98">
        <w:rPr>
          <w:rFonts w:ascii="Times New Roman" w:hAnsi="Times New Roman" w:cs="Times New Roman"/>
          <w:i/>
          <w:iCs/>
          <w:color w:val="000000" w:themeColor="text1"/>
          <w:sz w:val="26"/>
          <w:szCs w:val="26"/>
        </w:rPr>
        <w:t>Sử dụng kết hợp các dạng bào chế khác nhau</w:t>
      </w:r>
      <w:r w:rsidRPr="008F6D98">
        <w:rPr>
          <w:rFonts w:ascii="Times New Roman" w:hAnsi="Times New Roman" w:cs="Times New Roman"/>
          <w:color w:val="000000" w:themeColor="text1"/>
          <w:sz w:val="26"/>
          <w:szCs w:val="26"/>
        </w:rPr>
        <w:t xml:space="preserve"> </w:t>
      </w:r>
      <w:r w:rsidR="00BD6C59" w:rsidRPr="008F6D98">
        <w:rPr>
          <w:rFonts w:ascii="Times New Roman" w:hAnsi="Times New Roman" w:cs="Times New Roman"/>
          <w:color w:val="000000" w:themeColor="text1"/>
          <w:sz w:val="26"/>
          <w:szCs w:val="26"/>
        </w:rPr>
        <w:t>: Tổng liều dùng hàng ngày của meloxicam được cung cấp dưới dạng viên nén, dung dịch tiêm không được vượt quá 15 mg</w:t>
      </w:r>
    </w:p>
    <w:p w14:paraId="6F4523FF" w14:textId="77777777" w:rsidR="00A115BB" w:rsidRPr="008F6D98" w:rsidRDefault="001B570D" w:rsidP="008F6D98">
      <w:pPr>
        <w:jc w:val="both"/>
        <w:rPr>
          <w:rFonts w:ascii="Times New Roman" w:hAnsi="Times New Roman" w:cs="Times New Roman"/>
          <w:color w:val="000000" w:themeColor="text1"/>
          <w:sz w:val="26"/>
          <w:szCs w:val="26"/>
        </w:rPr>
      </w:pPr>
      <w:r w:rsidRPr="008F6D98">
        <w:rPr>
          <w:rFonts w:ascii="Times New Roman" w:hAnsi="Times New Roman" w:cs="Times New Roman"/>
          <w:b/>
          <w:bCs/>
          <w:color w:val="000000" w:themeColor="text1"/>
          <w:sz w:val="26"/>
          <w:szCs w:val="26"/>
        </w:rPr>
        <w:t>Dung dịch tiêm</w:t>
      </w:r>
      <w:r w:rsidRPr="008F6D98">
        <w:rPr>
          <w:rFonts w:ascii="Times New Roman" w:hAnsi="Times New Roman" w:cs="Times New Roman"/>
          <w:color w:val="000000" w:themeColor="text1"/>
          <w:sz w:val="26"/>
          <w:szCs w:val="26"/>
        </w:rPr>
        <w:t xml:space="preserve"> :</w:t>
      </w:r>
    </w:p>
    <w:p w14:paraId="40D3D7AB" w14:textId="77777777" w:rsidR="00A115BB" w:rsidRPr="008F6D98" w:rsidRDefault="00A115BB"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lastRenderedPageBreak/>
        <w:t>+</w:t>
      </w:r>
      <w:r w:rsidR="001B570D" w:rsidRPr="008F6D98">
        <w:rPr>
          <w:rFonts w:ascii="Times New Roman" w:hAnsi="Times New Roman" w:cs="Times New Roman"/>
          <w:color w:val="000000" w:themeColor="text1"/>
          <w:sz w:val="26"/>
          <w:szCs w:val="26"/>
        </w:rPr>
        <w:t xml:space="preserve"> </w:t>
      </w:r>
      <w:r w:rsidR="00996979" w:rsidRPr="008F6D98">
        <w:rPr>
          <w:rFonts w:ascii="Times New Roman" w:hAnsi="Times New Roman" w:cs="Times New Roman"/>
          <w:color w:val="000000" w:themeColor="text1"/>
          <w:sz w:val="26"/>
          <w:szCs w:val="26"/>
        </w:rPr>
        <w:t>Đường dùng tiêm bắp chỉ nên được sử dụng trong vài ngày đầu điều trị.Để tiếp tục điều trị nên chuyển sang dạng uống (</w:t>
      </w:r>
      <w:r w:rsidR="001C08BB" w:rsidRPr="008F6D98">
        <w:rPr>
          <w:rFonts w:ascii="Times New Roman" w:hAnsi="Times New Roman" w:cs="Times New Roman"/>
          <w:color w:val="000000" w:themeColor="text1"/>
          <w:sz w:val="26"/>
          <w:szCs w:val="26"/>
        </w:rPr>
        <w:t>viên nén hoặc viên nang).</w:t>
      </w:r>
    </w:p>
    <w:p w14:paraId="3001DC65" w14:textId="0B3D6D36" w:rsidR="00510474" w:rsidRPr="008F6D98" w:rsidRDefault="00A115BB"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 xml:space="preserve">+ Liều khuyến cáo của Brosiral </w:t>
      </w:r>
      <w:r w:rsidR="00F15D45" w:rsidRPr="008F6D98">
        <w:rPr>
          <w:rFonts w:ascii="Times New Roman" w:hAnsi="Times New Roman" w:cs="Times New Roman"/>
          <w:color w:val="000000" w:themeColor="text1"/>
          <w:sz w:val="26"/>
          <w:szCs w:val="26"/>
        </w:rPr>
        <w:t xml:space="preserve">dung dịch tiêm là 7.5 mg hoặc 15 mg một ngày  phụ thuộc cường độ đau và mức độ </w:t>
      </w:r>
      <w:r w:rsidR="003D46DA" w:rsidRPr="008F6D98">
        <w:rPr>
          <w:rFonts w:ascii="Times New Roman" w:hAnsi="Times New Roman" w:cs="Times New Roman"/>
          <w:color w:val="000000" w:themeColor="text1"/>
          <w:sz w:val="26"/>
          <w:szCs w:val="26"/>
        </w:rPr>
        <w:t>trầm trọng của viêm</w:t>
      </w:r>
      <w:r w:rsidR="00F15D45" w:rsidRPr="008F6D98">
        <w:rPr>
          <w:rFonts w:ascii="Times New Roman" w:hAnsi="Times New Roman" w:cs="Times New Roman"/>
          <w:color w:val="000000" w:themeColor="text1"/>
          <w:sz w:val="26"/>
          <w:szCs w:val="26"/>
        </w:rPr>
        <w:t xml:space="preserve"> trọng của </w:t>
      </w:r>
      <w:r w:rsidR="00D3597A" w:rsidRPr="008F6D98">
        <w:rPr>
          <w:rFonts w:ascii="Times New Roman" w:hAnsi="Times New Roman" w:cs="Times New Roman"/>
          <w:color w:val="000000" w:themeColor="text1"/>
          <w:sz w:val="26"/>
          <w:szCs w:val="26"/>
        </w:rPr>
        <w:t>viêm. Thuốc nên được tiêm bắp sâu.</w:t>
      </w:r>
    </w:p>
    <w:p w14:paraId="089EB0F2" w14:textId="71EA8F19" w:rsidR="00D3597A" w:rsidRPr="008F6D98" w:rsidRDefault="00D3597A"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 Không dùng Brosiral dung dịch tiêm  để tiêm tĩnh mạch</w:t>
      </w:r>
      <w:r w:rsidR="00F91515" w:rsidRPr="008F6D98">
        <w:rPr>
          <w:rFonts w:ascii="Times New Roman" w:hAnsi="Times New Roman" w:cs="Times New Roman"/>
          <w:color w:val="000000" w:themeColor="text1"/>
          <w:sz w:val="26"/>
          <w:szCs w:val="26"/>
        </w:rPr>
        <w:t>, không nên trộn lẫn dung dịch tiêm với các thuốc khác khi sử dụng vì có khả năng gây tương kỵ thuốc.</w:t>
      </w:r>
    </w:p>
    <w:p w14:paraId="379E0ACA" w14:textId="37FA7288" w:rsidR="00F91515" w:rsidRPr="008F6D98" w:rsidRDefault="00F91515"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 xml:space="preserve">+ </w:t>
      </w:r>
      <w:r w:rsidR="0095727A" w:rsidRPr="008F6D98">
        <w:rPr>
          <w:rFonts w:ascii="Times New Roman" w:hAnsi="Times New Roman" w:cs="Times New Roman"/>
          <w:color w:val="000000" w:themeColor="text1"/>
          <w:sz w:val="26"/>
          <w:szCs w:val="26"/>
        </w:rPr>
        <w:t>Vì liều dùng cho trẻ em và thiếu niên chưa được xác định, chỉ giới hạn việc sử dụng dung dịch tiêm cho người lớn.</w:t>
      </w:r>
    </w:p>
    <w:p w14:paraId="5577C1A0" w14:textId="3B77B6E1" w:rsidR="00026E6A" w:rsidRPr="008F6D98" w:rsidRDefault="00E33DDA" w:rsidP="008F6D98">
      <w:pPr>
        <w:jc w:val="both"/>
        <w:rPr>
          <w:rFonts w:ascii="Times New Roman" w:hAnsi="Times New Roman" w:cs="Times New Roman"/>
          <w:b/>
          <w:color w:val="000000" w:themeColor="text1"/>
          <w:sz w:val="26"/>
          <w:szCs w:val="26"/>
          <w:u w:val="single"/>
        </w:rPr>
      </w:pPr>
      <w:r w:rsidRPr="008F6D98">
        <w:rPr>
          <w:rFonts w:ascii="Times New Roman" w:hAnsi="Times New Roman" w:cs="Times New Roman"/>
          <w:b/>
          <w:color w:val="000000" w:themeColor="text1"/>
          <w:sz w:val="26"/>
          <w:szCs w:val="26"/>
          <w:u w:val="single"/>
        </w:rPr>
        <w:t>CHỐNG CHỈ ĐỊNH:</w:t>
      </w:r>
    </w:p>
    <w:p w14:paraId="7AAF9918" w14:textId="6E21ED19" w:rsidR="0083241E" w:rsidRPr="008F6D98" w:rsidRDefault="0083241E"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7B35A0" w:rsidRPr="008F6D98">
        <w:rPr>
          <w:rFonts w:ascii="Times New Roman" w:hAnsi="Times New Roman" w:cs="Times New Roman"/>
          <w:bCs/>
          <w:color w:val="000000" w:themeColor="text1"/>
          <w:sz w:val="26"/>
          <w:szCs w:val="26"/>
        </w:rPr>
        <w:t xml:space="preserve">Tiền </w:t>
      </w:r>
      <w:r w:rsidR="00C63939" w:rsidRPr="008F6D98">
        <w:rPr>
          <w:rFonts w:ascii="Times New Roman" w:hAnsi="Times New Roman" w:cs="Times New Roman"/>
          <w:bCs/>
          <w:color w:val="000000" w:themeColor="text1"/>
          <w:sz w:val="26"/>
          <w:szCs w:val="26"/>
        </w:rPr>
        <w:t xml:space="preserve">sử </w:t>
      </w:r>
      <w:r w:rsidR="00A861B8" w:rsidRPr="008F6D98">
        <w:rPr>
          <w:rFonts w:ascii="Times New Roman" w:hAnsi="Times New Roman" w:cs="Times New Roman"/>
          <w:bCs/>
          <w:color w:val="000000" w:themeColor="text1"/>
          <w:sz w:val="26"/>
          <w:szCs w:val="26"/>
        </w:rPr>
        <w:t xml:space="preserve">dị ứng với meloxicam hoặc với bất kỳ tá dược nào </w:t>
      </w:r>
      <w:r w:rsidR="00955A38" w:rsidRPr="008F6D98">
        <w:rPr>
          <w:rFonts w:ascii="Times New Roman" w:hAnsi="Times New Roman" w:cs="Times New Roman"/>
          <w:bCs/>
          <w:color w:val="000000" w:themeColor="text1"/>
          <w:sz w:val="26"/>
          <w:szCs w:val="26"/>
        </w:rPr>
        <w:t>của sản phẩm.</w:t>
      </w:r>
    </w:p>
    <w:p w14:paraId="0E4360D3" w14:textId="6690D306" w:rsidR="00955A38" w:rsidRPr="008F6D98" w:rsidRDefault="00955A38"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-Có khả năng nhạy cảm chéo với</w:t>
      </w:r>
      <w:r w:rsidR="00C63939" w:rsidRPr="008F6D98">
        <w:rPr>
          <w:rFonts w:ascii="Times New Roman" w:hAnsi="Times New Roman" w:cs="Times New Roman"/>
          <w:bCs/>
          <w:color w:val="000000" w:themeColor="text1"/>
          <w:sz w:val="26"/>
          <w:szCs w:val="26"/>
        </w:rPr>
        <w:t xml:space="preserve"> acetylsaly</w:t>
      </w:r>
      <w:r w:rsidR="00A256E7" w:rsidRPr="008F6D98">
        <w:rPr>
          <w:rFonts w:ascii="Times New Roman" w:hAnsi="Times New Roman" w:cs="Times New Roman"/>
          <w:bCs/>
          <w:color w:val="000000" w:themeColor="text1"/>
          <w:sz w:val="26"/>
          <w:szCs w:val="26"/>
        </w:rPr>
        <w:t>cylic</w:t>
      </w:r>
      <w:r w:rsidRPr="008F6D98">
        <w:rPr>
          <w:rFonts w:ascii="Times New Roman" w:hAnsi="Times New Roman" w:cs="Times New Roman"/>
          <w:bCs/>
          <w:color w:val="000000" w:themeColor="text1"/>
          <w:sz w:val="26"/>
          <w:szCs w:val="26"/>
        </w:rPr>
        <w:t xml:space="preserve"> và các thuốc chống viêm không steroid khác (NSAID</w:t>
      </w:r>
      <w:r w:rsidR="00396199" w:rsidRPr="008F6D98">
        <w:rPr>
          <w:rFonts w:ascii="Times New Roman" w:hAnsi="Times New Roman" w:cs="Times New Roman"/>
          <w:bCs/>
          <w:color w:val="000000" w:themeColor="text1"/>
          <w:sz w:val="26"/>
          <w:szCs w:val="26"/>
        </w:rPr>
        <w:t>)</w:t>
      </w:r>
    </w:p>
    <w:p w14:paraId="7DBB9F5B" w14:textId="728DFF38" w:rsidR="00396199" w:rsidRPr="008F6D98" w:rsidRDefault="00396199"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A256E7"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 xml:space="preserve">Không dùng cho bệnh nhân từng có dấu hiệu hen phế quản tiến triển, polip mũi, phù mạch hoặc nổi mề đay </w:t>
      </w:r>
      <w:r w:rsidR="00F62208" w:rsidRPr="008F6D98">
        <w:rPr>
          <w:rFonts w:ascii="Times New Roman" w:hAnsi="Times New Roman" w:cs="Times New Roman"/>
          <w:bCs/>
          <w:color w:val="000000" w:themeColor="text1"/>
          <w:sz w:val="26"/>
          <w:szCs w:val="26"/>
        </w:rPr>
        <w:t>sau kh</w:t>
      </w:r>
      <w:r w:rsidR="00A256E7" w:rsidRPr="008F6D98">
        <w:rPr>
          <w:rFonts w:ascii="Times New Roman" w:hAnsi="Times New Roman" w:cs="Times New Roman"/>
          <w:bCs/>
          <w:color w:val="000000" w:themeColor="text1"/>
          <w:sz w:val="26"/>
          <w:szCs w:val="26"/>
        </w:rPr>
        <w:t>i</w:t>
      </w:r>
      <w:r w:rsidR="00F62208" w:rsidRPr="008F6D98">
        <w:rPr>
          <w:rFonts w:ascii="Times New Roman" w:hAnsi="Times New Roman" w:cs="Times New Roman"/>
          <w:bCs/>
          <w:color w:val="000000" w:themeColor="text1"/>
          <w:sz w:val="26"/>
          <w:szCs w:val="26"/>
        </w:rPr>
        <w:t xml:space="preserve"> dùng </w:t>
      </w:r>
      <w:r w:rsidR="00A256E7" w:rsidRPr="008F6D98">
        <w:rPr>
          <w:rFonts w:ascii="Times New Roman" w:hAnsi="Times New Roman" w:cs="Times New Roman"/>
          <w:bCs/>
          <w:color w:val="000000" w:themeColor="text1"/>
          <w:sz w:val="26"/>
          <w:szCs w:val="26"/>
        </w:rPr>
        <w:t>acetylsalycylic hay các</w:t>
      </w:r>
      <w:r w:rsidR="00F62208" w:rsidRPr="008F6D98">
        <w:rPr>
          <w:rFonts w:ascii="Times New Roman" w:hAnsi="Times New Roman" w:cs="Times New Roman"/>
          <w:bCs/>
          <w:color w:val="000000" w:themeColor="text1"/>
          <w:sz w:val="26"/>
          <w:szCs w:val="26"/>
        </w:rPr>
        <w:t xml:space="preserve"> thuốc chống viêm không steroid khác.</w:t>
      </w:r>
    </w:p>
    <w:p w14:paraId="24757D60" w14:textId="02E8EF99" w:rsidR="00F62208" w:rsidRPr="008F6D98" w:rsidRDefault="00F62208"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1F2C8C" w:rsidRPr="008F6D98">
        <w:rPr>
          <w:rFonts w:ascii="Times New Roman" w:hAnsi="Times New Roman" w:cs="Times New Roman"/>
          <w:bCs/>
          <w:color w:val="000000" w:themeColor="text1"/>
          <w:sz w:val="26"/>
          <w:szCs w:val="26"/>
        </w:rPr>
        <w:t xml:space="preserve"> C</w:t>
      </w:r>
      <w:r w:rsidRPr="008F6D98">
        <w:rPr>
          <w:rFonts w:ascii="Times New Roman" w:hAnsi="Times New Roman" w:cs="Times New Roman"/>
          <w:bCs/>
          <w:color w:val="000000" w:themeColor="text1"/>
          <w:sz w:val="26"/>
          <w:szCs w:val="26"/>
        </w:rPr>
        <w:t xml:space="preserve">hống chỉ định </w:t>
      </w:r>
      <w:r w:rsidR="004617CD" w:rsidRPr="008F6D98">
        <w:rPr>
          <w:rFonts w:ascii="Times New Roman" w:hAnsi="Times New Roman" w:cs="Times New Roman"/>
          <w:bCs/>
          <w:color w:val="000000" w:themeColor="text1"/>
          <w:sz w:val="26"/>
          <w:szCs w:val="26"/>
        </w:rPr>
        <w:t>cho điều trị đau trước và sau phẫu thuật ghép nối thông động mạch vành</w:t>
      </w:r>
      <w:r w:rsidR="00831513" w:rsidRPr="008F6D98">
        <w:rPr>
          <w:rFonts w:ascii="Times New Roman" w:hAnsi="Times New Roman" w:cs="Times New Roman"/>
          <w:bCs/>
          <w:color w:val="000000" w:themeColor="text1"/>
          <w:sz w:val="26"/>
          <w:szCs w:val="26"/>
        </w:rPr>
        <w:t xml:space="preserve"> </w:t>
      </w:r>
    </w:p>
    <w:p w14:paraId="2B616F6A" w14:textId="10787775" w:rsidR="00831513" w:rsidRPr="008F6D98" w:rsidRDefault="00831513"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1F2C8C"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Có tiền sử thủng/loét đường tiêu hoá</w:t>
      </w:r>
      <w:r w:rsidR="001F2C8C"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gần đây hoặc đang tiến triển</w:t>
      </w:r>
      <w:r w:rsidR="00F86F88" w:rsidRPr="008F6D98">
        <w:rPr>
          <w:rFonts w:ascii="Times New Roman" w:hAnsi="Times New Roman" w:cs="Times New Roman"/>
          <w:bCs/>
          <w:color w:val="000000" w:themeColor="text1"/>
          <w:sz w:val="26"/>
          <w:szCs w:val="26"/>
        </w:rPr>
        <w:t>.</w:t>
      </w:r>
    </w:p>
    <w:p w14:paraId="5BAA4164" w14:textId="788B715B" w:rsidR="00F86F88" w:rsidRPr="008F6D98" w:rsidRDefault="00F86F88"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1F2C8C"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Bệnh viêm ruột tiến triển (Bệnh Crohn hoặc viêm loét ruột kết)</w:t>
      </w:r>
    </w:p>
    <w:p w14:paraId="0E1ED506" w14:textId="704EAE61" w:rsidR="00F86F88" w:rsidRPr="008F6D98" w:rsidRDefault="00F86F88"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C230FC"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Suy gan nặng, suy thận nặng ch</w:t>
      </w:r>
      <w:r w:rsidR="007623FA" w:rsidRPr="008F6D98">
        <w:rPr>
          <w:rFonts w:ascii="Times New Roman" w:hAnsi="Times New Roman" w:cs="Times New Roman"/>
          <w:bCs/>
          <w:color w:val="000000" w:themeColor="text1"/>
          <w:sz w:val="26"/>
          <w:szCs w:val="26"/>
        </w:rPr>
        <w:t>ưa được thẩm phân.</w:t>
      </w:r>
    </w:p>
    <w:p w14:paraId="2AC7D560" w14:textId="1584B2DB" w:rsidR="007623FA" w:rsidRPr="008F6D98" w:rsidRDefault="007623FA"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C230FC"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 xml:space="preserve">Chảy máu đường tiêu hoá rõ rệt, xuất huyết não gần đây hoặc các rối loạn gây </w:t>
      </w:r>
      <w:r w:rsidR="00ED6762" w:rsidRPr="008F6D98">
        <w:rPr>
          <w:rFonts w:ascii="Times New Roman" w:hAnsi="Times New Roman" w:cs="Times New Roman"/>
          <w:bCs/>
          <w:color w:val="000000" w:themeColor="text1"/>
          <w:sz w:val="26"/>
          <w:szCs w:val="26"/>
        </w:rPr>
        <w:t>xuất huyết toàn thân được xác lập.</w:t>
      </w:r>
    </w:p>
    <w:p w14:paraId="66F60942" w14:textId="0934634D" w:rsidR="00ED6762" w:rsidRPr="008F6D98" w:rsidRDefault="00ED6762"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DF168B"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Suy tim nặng không kiểm soát</w:t>
      </w:r>
    </w:p>
    <w:p w14:paraId="609C5AFD" w14:textId="39D24588" w:rsidR="00ED6762" w:rsidRPr="008F6D98" w:rsidRDefault="00ED6762"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DF168B"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Phụ nữ có thai hoặc cho con bú</w:t>
      </w:r>
      <w:r w:rsidR="00585F8B" w:rsidRPr="008F6D98">
        <w:rPr>
          <w:rFonts w:ascii="Times New Roman" w:hAnsi="Times New Roman" w:cs="Times New Roman"/>
          <w:bCs/>
          <w:color w:val="000000" w:themeColor="text1"/>
          <w:sz w:val="26"/>
          <w:szCs w:val="26"/>
        </w:rPr>
        <w:t>.</w:t>
      </w:r>
    </w:p>
    <w:p w14:paraId="7F3A28F0" w14:textId="1B683CF2" w:rsidR="00585F8B" w:rsidRPr="008F6D98" w:rsidRDefault="00585F8B"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w:t>
      </w:r>
      <w:r w:rsidR="00DF168B" w:rsidRPr="008F6D98">
        <w:rPr>
          <w:rFonts w:ascii="Times New Roman" w:hAnsi="Times New Roman" w:cs="Times New Roman"/>
          <w:bCs/>
          <w:color w:val="000000" w:themeColor="text1"/>
          <w:sz w:val="26"/>
          <w:szCs w:val="26"/>
        </w:rPr>
        <w:t xml:space="preserve"> </w:t>
      </w:r>
      <w:r w:rsidRPr="008F6D98">
        <w:rPr>
          <w:rFonts w:ascii="Times New Roman" w:hAnsi="Times New Roman" w:cs="Times New Roman"/>
          <w:bCs/>
          <w:color w:val="000000" w:themeColor="text1"/>
          <w:sz w:val="26"/>
          <w:szCs w:val="26"/>
        </w:rPr>
        <w:t>Không dùng</w:t>
      </w:r>
      <w:r w:rsidR="00DF168B" w:rsidRPr="008F6D98">
        <w:rPr>
          <w:rFonts w:ascii="Times New Roman" w:hAnsi="Times New Roman" w:cs="Times New Roman"/>
          <w:bCs/>
          <w:color w:val="000000" w:themeColor="text1"/>
          <w:sz w:val="26"/>
          <w:szCs w:val="26"/>
        </w:rPr>
        <w:t xml:space="preserve"> Brosiral </w:t>
      </w:r>
      <w:r w:rsidRPr="008F6D98">
        <w:rPr>
          <w:rFonts w:ascii="Times New Roman" w:hAnsi="Times New Roman" w:cs="Times New Roman"/>
          <w:bCs/>
          <w:color w:val="000000" w:themeColor="text1"/>
          <w:sz w:val="26"/>
          <w:szCs w:val="26"/>
        </w:rPr>
        <w:t xml:space="preserve">dung dịch tiêm cho các bệnh nhân được điều trị bởi những thuốc chống đông vì có thể gây xuất huyết </w:t>
      </w:r>
      <w:r w:rsidR="00557235" w:rsidRPr="008F6D98">
        <w:rPr>
          <w:rFonts w:ascii="Times New Roman" w:hAnsi="Times New Roman" w:cs="Times New Roman"/>
          <w:bCs/>
          <w:color w:val="000000" w:themeColor="text1"/>
          <w:sz w:val="26"/>
          <w:szCs w:val="26"/>
        </w:rPr>
        <w:t>khối máu tụ trong cơ.</w:t>
      </w:r>
    </w:p>
    <w:p w14:paraId="55A79E71" w14:textId="700E8815" w:rsidR="00557235" w:rsidRPr="008F6D98" w:rsidRDefault="00557235" w:rsidP="008F6D98">
      <w:pPr>
        <w:jc w:val="both"/>
        <w:rPr>
          <w:rFonts w:ascii="Times New Roman" w:hAnsi="Times New Roman" w:cs="Times New Roman"/>
          <w:bCs/>
          <w:color w:val="000000" w:themeColor="text1"/>
          <w:sz w:val="26"/>
          <w:szCs w:val="26"/>
        </w:rPr>
      </w:pPr>
      <w:r w:rsidRPr="008F6D98">
        <w:rPr>
          <w:rFonts w:ascii="Times New Roman" w:hAnsi="Times New Roman" w:cs="Times New Roman"/>
          <w:bCs/>
          <w:color w:val="000000" w:themeColor="text1"/>
          <w:sz w:val="26"/>
          <w:szCs w:val="26"/>
        </w:rPr>
        <w:tab/>
        <w:t>-Trẻ em và thiếu niên dưới 18 tuổi.</w:t>
      </w:r>
    </w:p>
    <w:p w14:paraId="23F81643" w14:textId="58D189C0" w:rsidR="00727C1F" w:rsidRPr="008F6D98" w:rsidRDefault="00727C1F" w:rsidP="008F6D98">
      <w:pPr>
        <w:jc w:val="both"/>
        <w:rPr>
          <w:rFonts w:ascii="Times New Roman" w:hAnsi="Times New Roman" w:cs="Times New Roman"/>
          <w:b/>
          <w:color w:val="000000" w:themeColor="text1"/>
          <w:sz w:val="26"/>
          <w:szCs w:val="26"/>
          <w:u w:val="single"/>
        </w:rPr>
      </w:pPr>
      <w:r w:rsidRPr="008F6D98">
        <w:rPr>
          <w:rFonts w:ascii="Times New Roman" w:hAnsi="Times New Roman" w:cs="Times New Roman"/>
          <w:b/>
          <w:color w:val="000000" w:themeColor="text1"/>
          <w:sz w:val="26"/>
          <w:szCs w:val="26"/>
          <w:u w:val="single"/>
        </w:rPr>
        <w:t>TÁC DỤNG PHỤ:</w:t>
      </w:r>
    </w:p>
    <w:p w14:paraId="5107D2AC" w14:textId="19B8435A" w:rsidR="00AE1F52" w:rsidRPr="008F6D98" w:rsidRDefault="00291845"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8F2651" w:rsidRPr="008F6D98">
        <w:rPr>
          <w:color w:val="000000" w:themeColor="text1"/>
          <w:sz w:val="26"/>
          <w:szCs w:val="26"/>
          <w:lang w:val="en-US"/>
        </w:rPr>
        <w:t>Rối loạn máu và  bạch huyết</w:t>
      </w:r>
      <w:r w:rsidR="00AE1F52" w:rsidRPr="008F6D98">
        <w:rPr>
          <w:color w:val="000000" w:themeColor="text1"/>
          <w:sz w:val="26"/>
          <w:szCs w:val="26"/>
        </w:rPr>
        <w:t>: giảm bạch cầu, giảm tiểu cầu, gây thiếu máu.</w:t>
      </w:r>
      <w:r w:rsidR="008F2651" w:rsidRPr="008F6D98">
        <w:rPr>
          <w:color w:val="000000" w:themeColor="text1"/>
          <w:sz w:val="26"/>
          <w:szCs w:val="26"/>
          <w:lang w:val="en-US"/>
        </w:rPr>
        <w:t xml:space="preserve"> Dùng đồng thời với thuốc có độc tính </w:t>
      </w:r>
      <w:r w:rsidR="006D2CA3" w:rsidRPr="008F6D98">
        <w:rPr>
          <w:color w:val="000000" w:themeColor="text1"/>
          <w:sz w:val="26"/>
          <w:szCs w:val="26"/>
          <w:lang w:val="en-US"/>
        </w:rPr>
        <w:t xml:space="preserve">trên tuỷ xương, đặc biệt là methotrexate sẽ là yếu tố thuận lợi gây suy giảm </w:t>
      </w:r>
      <w:r w:rsidR="00F74190" w:rsidRPr="008F6D98">
        <w:rPr>
          <w:color w:val="000000" w:themeColor="text1"/>
          <w:sz w:val="26"/>
          <w:szCs w:val="26"/>
          <w:lang w:val="en-US"/>
        </w:rPr>
        <w:t>tế bào máu.</w:t>
      </w:r>
    </w:p>
    <w:p w14:paraId="6EF48675" w14:textId="4CFC9BC7" w:rsidR="00F74190"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lastRenderedPageBreak/>
        <w:t>-</w:t>
      </w:r>
      <w:r w:rsidR="002F544B" w:rsidRPr="008F6D98">
        <w:rPr>
          <w:color w:val="000000" w:themeColor="text1"/>
          <w:sz w:val="26"/>
          <w:szCs w:val="26"/>
          <w:lang w:val="en-US"/>
        </w:rPr>
        <w:t xml:space="preserve"> </w:t>
      </w:r>
      <w:r w:rsidR="00F74190" w:rsidRPr="008F6D98">
        <w:rPr>
          <w:color w:val="000000" w:themeColor="text1"/>
          <w:sz w:val="26"/>
          <w:szCs w:val="26"/>
          <w:lang w:val="en-US"/>
        </w:rPr>
        <w:t xml:space="preserve">Rối loạn miễn dịch : Sốc phản vệ, phản ứng phản vệ, phản ứng giống phản vệ và các phản ứng </w:t>
      </w:r>
      <w:r w:rsidR="00AF41B3" w:rsidRPr="008F6D98">
        <w:rPr>
          <w:color w:val="000000" w:themeColor="text1"/>
          <w:sz w:val="26"/>
          <w:szCs w:val="26"/>
          <w:lang w:val="en-US"/>
        </w:rPr>
        <w:t>tăng nhậy cảm tức thời.</w:t>
      </w:r>
    </w:p>
    <w:p w14:paraId="1FAB48A3" w14:textId="11F0F118" w:rsidR="00AF41B3"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AF41B3" w:rsidRPr="008F6D98">
        <w:rPr>
          <w:color w:val="000000" w:themeColor="text1"/>
          <w:sz w:val="26"/>
          <w:szCs w:val="26"/>
          <w:lang w:val="en-US"/>
        </w:rPr>
        <w:t>Rối loạn tâm thần : TÌnh trạng lẫn lộn, mất định hướng, thay đổi khí sắc.</w:t>
      </w:r>
    </w:p>
    <w:p w14:paraId="6931F0FA" w14:textId="635DEA5A" w:rsidR="00AF41B3"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8730BF" w:rsidRPr="008F6D98">
        <w:rPr>
          <w:color w:val="000000" w:themeColor="text1"/>
          <w:sz w:val="26"/>
          <w:szCs w:val="26"/>
          <w:lang w:val="en-US"/>
        </w:rPr>
        <w:t>Rối loạn thần kinh : Chóng mặt, buồn ngủ, đau đầu.</w:t>
      </w:r>
    </w:p>
    <w:p w14:paraId="023BD282" w14:textId="24F46739" w:rsidR="008730BF"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8730BF" w:rsidRPr="008F6D98">
        <w:rPr>
          <w:color w:val="000000" w:themeColor="text1"/>
          <w:sz w:val="26"/>
          <w:szCs w:val="26"/>
          <w:lang w:val="en-US"/>
        </w:rPr>
        <w:t xml:space="preserve">Rối loạn mắt : Rối loạn thị giác bao </w:t>
      </w:r>
      <w:r w:rsidR="004A2060" w:rsidRPr="008F6D98">
        <w:rPr>
          <w:color w:val="000000" w:themeColor="text1"/>
          <w:sz w:val="26"/>
          <w:szCs w:val="26"/>
          <w:lang w:val="en-US"/>
        </w:rPr>
        <w:t xml:space="preserve">gồm </w:t>
      </w:r>
      <w:r w:rsidR="008730BF" w:rsidRPr="008F6D98">
        <w:rPr>
          <w:color w:val="000000" w:themeColor="text1"/>
          <w:sz w:val="26"/>
          <w:szCs w:val="26"/>
          <w:lang w:val="en-US"/>
        </w:rPr>
        <w:t>cả nhìn mờ</w:t>
      </w:r>
      <w:r w:rsidR="00777C65" w:rsidRPr="008F6D98">
        <w:rPr>
          <w:color w:val="000000" w:themeColor="text1"/>
          <w:sz w:val="26"/>
          <w:szCs w:val="26"/>
          <w:lang w:val="en-US"/>
        </w:rPr>
        <w:t>, viêm kết mạc.</w:t>
      </w:r>
    </w:p>
    <w:p w14:paraId="22EBCB2A" w14:textId="4F28B818" w:rsidR="00777C65"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777C65" w:rsidRPr="008F6D98">
        <w:rPr>
          <w:color w:val="000000" w:themeColor="text1"/>
          <w:sz w:val="26"/>
          <w:szCs w:val="26"/>
          <w:lang w:val="en-US"/>
        </w:rPr>
        <w:t>Rối loạn tai và mê đạo: Chóng mặt, ù tai.</w:t>
      </w:r>
    </w:p>
    <w:p w14:paraId="260F88F1" w14:textId="682B4802" w:rsidR="00777C65"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777C65" w:rsidRPr="008F6D98">
        <w:rPr>
          <w:color w:val="000000" w:themeColor="text1"/>
          <w:sz w:val="26"/>
          <w:szCs w:val="26"/>
          <w:lang w:val="en-US"/>
        </w:rPr>
        <w:t>Rối loạn tim : Đánh trống ngực.</w:t>
      </w:r>
    </w:p>
    <w:p w14:paraId="6B7770CF" w14:textId="5F766604" w:rsidR="00777C65"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8A71DE" w:rsidRPr="008F6D98">
        <w:rPr>
          <w:color w:val="000000" w:themeColor="text1"/>
          <w:sz w:val="26"/>
          <w:szCs w:val="26"/>
          <w:lang w:val="en-US"/>
        </w:rPr>
        <w:t>Rối loạn mạch: Tăng huyết áp, đỏ bừng mặt.</w:t>
      </w:r>
    </w:p>
    <w:p w14:paraId="19A19F9F" w14:textId="5C3499DE" w:rsidR="008A71DE"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8A71DE" w:rsidRPr="008F6D98">
        <w:rPr>
          <w:color w:val="000000" w:themeColor="text1"/>
          <w:sz w:val="26"/>
          <w:szCs w:val="26"/>
          <w:lang w:val="en-US"/>
        </w:rPr>
        <w:t xml:space="preserve">Rối loạn hô hấp, ngực và trung thất: Hen, </w:t>
      </w:r>
      <w:r w:rsidR="00160975" w:rsidRPr="008F6D98">
        <w:rPr>
          <w:color w:val="000000" w:themeColor="text1"/>
          <w:sz w:val="26"/>
          <w:szCs w:val="26"/>
          <w:lang w:val="en-US"/>
        </w:rPr>
        <w:t>một số bệnh nhân dị ứng với aspirin hoặc các NSAID khác.</w:t>
      </w:r>
    </w:p>
    <w:p w14:paraId="6448FF70" w14:textId="68FFC17F" w:rsidR="00160975"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F706F9" w:rsidRPr="008F6D98">
        <w:rPr>
          <w:color w:val="000000" w:themeColor="text1"/>
          <w:sz w:val="26"/>
          <w:szCs w:val="26"/>
          <w:lang w:val="en-US"/>
        </w:rPr>
        <w:t xml:space="preserve">Rối loạn dạ dày ruột </w:t>
      </w:r>
      <w:r w:rsidR="00835F23" w:rsidRPr="008F6D98">
        <w:rPr>
          <w:color w:val="000000" w:themeColor="text1"/>
          <w:sz w:val="26"/>
          <w:szCs w:val="26"/>
          <w:lang w:val="en-US"/>
        </w:rPr>
        <w:t xml:space="preserve">:Thủng dạ dày, xuất huyết dạ dày ruột tiềm ẩn, hoặc rõ rệt, loét dạ dày tá tràng, viêm đại tràng, viêm </w:t>
      </w:r>
      <w:r w:rsidR="00DF35DA" w:rsidRPr="008F6D98">
        <w:rPr>
          <w:color w:val="000000" w:themeColor="text1"/>
          <w:sz w:val="26"/>
          <w:szCs w:val="26"/>
          <w:lang w:val="en-US"/>
        </w:rPr>
        <w:t>dạ dày</w:t>
      </w:r>
      <w:r w:rsidR="00E13B71" w:rsidRPr="008F6D98">
        <w:rPr>
          <w:color w:val="000000" w:themeColor="text1"/>
          <w:sz w:val="26"/>
          <w:szCs w:val="26"/>
          <w:lang w:val="en-US"/>
        </w:rPr>
        <w:t>, viêm thực quản, viêm miệng</w:t>
      </w:r>
      <w:r w:rsidR="005629E2" w:rsidRPr="008F6D98">
        <w:rPr>
          <w:color w:val="000000" w:themeColor="text1"/>
          <w:sz w:val="26"/>
          <w:szCs w:val="26"/>
          <w:lang w:val="en-US"/>
        </w:rPr>
        <w:t xml:space="preserve">, </w:t>
      </w:r>
      <w:r w:rsidR="001E136C" w:rsidRPr="008F6D98">
        <w:rPr>
          <w:color w:val="000000" w:themeColor="text1"/>
          <w:sz w:val="26"/>
          <w:szCs w:val="26"/>
          <w:lang w:val="en-US"/>
        </w:rPr>
        <w:t>đau bụng</w:t>
      </w:r>
      <w:r w:rsidR="00AF1D56" w:rsidRPr="008F6D98">
        <w:rPr>
          <w:color w:val="000000" w:themeColor="text1"/>
          <w:sz w:val="26"/>
          <w:szCs w:val="26"/>
          <w:lang w:val="en-US"/>
        </w:rPr>
        <w:t>, khó tiêu, tiêu chảy, buồn nôn , nôn, táo bón, đầy hơi, ợ hơi</w:t>
      </w:r>
      <w:r w:rsidR="006D4516" w:rsidRPr="008F6D98">
        <w:rPr>
          <w:color w:val="000000" w:themeColor="text1"/>
          <w:sz w:val="26"/>
          <w:szCs w:val="26"/>
          <w:lang w:val="en-US"/>
        </w:rPr>
        <w:t>.Xuất huyết dạ dày, ruột, loét hoặc thủng dạ dày có khả năng gây tử vong.</w:t>
      </w:r>
    </w:p>
    <w:p w14:paraId="61FCA9F5" w14:textId="36AF1BE6" w:rsidR="006D4516"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6D4516" w:rsidRPr="008F6D98">
        <w:rPr>
          <w:color w:val="000000" w:themeColor="text1"/>
          <w:sz w:val="26"/>
          <w:szCs w:val="26"/>
          <w:lang w:val="en-US"/>
        </w:rPr>
        <w:t xml:space="preserve">Rối loạn gan mật: viêm gan, </w:t>
      </w:r>
      <w:r w:rsidR="00DC74A5" w:rsidRPr="008F6D98">
        <w:rPr>
          <w:color w:val="000000" w:themeColor="text1"/>
          <w:sz w:val="26"/>
          <w:szCs w:val="26"/>
          <w:lang w:val="en-US"/>
        </w:rPr>
        <w:t>bất thường xét nghiệm chức năng gan</w:t>
      </w:r>
      <w:r w:rsidR="00953754" w:rsidRPr="008F6D98">
        <w:rPr>
          <w:color w:val="000000" w:themeColor="text1"/>
          <w:sz w:val="26"/>
          <w:szCs w:val="26"/>
          <w:lang w:val="en-US"/>
        </w:rPr>
        <w:t>.</w:t>
      </w:r>
    </w:p>
    <w:p w14:paraId="1EAF2C75" w14:textId="76CE1C92" w:rsidR="00953754"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F544B" w:rsidRPr="008F6D98">
        <w:rPr>
          <w:color w:val="000000" w:themeColor="text1"/>
          <w:sz w:val="26"/>
          <w:szCs w:val="26"/>
          <w:lang w:val="en-US"/>
        </w:rPr>
        <w:t xml:space="preserve"> </w:t>
      </w:r>
      <w:r w:rsidR="00953754" w:rsidRPr="008F6D98">
        <w:rPr>
          <w:color w:val="000000" w:themeColor="text1"/>
          <w:sz w:val="26"/>
          <w:szCs w:val="26"/>
          <w:lang w:val="en-US"/>
        </w:rPr>
        <w:t xml:space="preserve">Rối loạn </w:t>
      </w:r>
      <w:r w:rsidR="00216ABD" w:rsidRPr="008F6D98">
        <w:rPr>
          <w:color w:val="000000" w:themeColor="text1"/>
          <w:sz w:val="26"/>
          <w:szCs w:val="26"/>
          <w:lang w:val="en-US"/>
        </w:rPr>
        <w:t>da và mô dưới da : Hoại tử biểu bì gây độc, hội chứng Steven-Johnson, phù mạch, viêm da</w:t>
      </w:r>
      <w:r w:rsidR="002F09E4" w:rsidRPr="008F6D98">
        <w:rPr>
          <w:color w:val="000000" w:themeColor="text1"/>
          <w:sz w:val="26"/>
          <w:szCs w:val="26"/>
          <w:lang w:val="en-US"/>
        </w:rPr>
        <w:t xml:space="preserve"> bỏng rộp, ban đỏ…</w:t>
      </w:r>
    </w:p>
    <w:p w14:paraId="62A161A6" w14:textId="6B8C4A43" w:rsidR="002F09E4" w:rsidRPr="008F6D98" w:rsidRDefault="00722B96"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191092" w:rsidRPr="008F6D98">
        <w:rPr>
          <w:color w:val="000000" w:themeColor="text1"/>
          <w:sz w:val="26"/>
          <w:szCs w:val="26"/>
          <w:lang w:val="en-US"/>
        </w:rPr>
        <w:t xml:space="preserve"> </w:t>
      </w:r>
      <w:r w:rsidR="002F09E4" w:rsidRPr="008F6D98">
        <w:rPr>
          <w:color w:val="000000" w:themeColor="text1"/>
          <w:sz w:val="26"/>
          <w:szCs w:val="26"/>
          <w:lang w:val="en-US"/>
        </w:rPr>
        <w:t>Rối loạn thận và tiết niệu : Suy thận cấp, bất thường xét nghiệm chức năng thận</w:t>
      </w:r>
      <w:r w:rsidR="0019323A" w:rsidRPr="008F6D98">
        <w:rPr>
          <w:color w:val="000000" w:themeColor="text1"/>
          <w:sz w:val="26"/>
          <w:szCs w:val="26"/>
          <w:lang w:val="en-US"/>
        </w:rPr>
        <w:t xml:space="preserve"> (tăng creatinine huyết thanh và Ure huyết thanh)</w:t>
      </w:r>
    </w:p>
    <w:p w14:paraId="799E7D03" w14:textId="0009CC07" w:rsidR="00325025" w:rsidRPr="008F6D98" w:rsidRDefault="00722B96" w:rsidP="008F6D98">
      <w:pPr>
        <w:pStyle w:val="NormalWeb"/>
        <w:shd w:val="clear" w:color="auto" w:fill="F5F5F5"/>
        <w:spacing w:before="0" w:beforeAutospacing="0"/>
        <w:ind w:firstLine="720"/>
        <w:jc w:val="both"/>
        <w:rPr>
          <w:b/>
          <w:color w:val="000000" w:themeColor="text1"/>
          <w:sz w:val="26"/>
          <w:szCs w:val="26"/>
          <w:u w:val="single"/>
        </w:rPr>
      </w:pPr>
      <w:r w:rsidRPr="008F6D98">
        <w:rPr>
          <w:color w:val="000000" w:themeColor="text1"/>
          <w:sz w:val="26"/>
          <w:szCs w:val="26"/>
          <w:lang w:val="en-US"/>
        </w:rPr>
        <w:t>-</w:t>
      </w:r>
      <w:r w:rsidR="00191092" w:rsidRPr="008F6D98">
        <w:rPr>
          <w:color w:val="000000" w:themeColor="text1"/>
          <w:sz w:val="26"/>
          <w:szCs w:val="26"/>
          <w:lang w:val="en-US"/>
        </w:rPr>
        <w:t xml:space="preserve"> </w:t>
      </w:r>
      <w:r w:rsidR="0019323A" w:rsidRPr="008F6D98">
        <w:rPr>
          <w:color w:val="000000" w:themeColor="text1"/>
          <w:sz w:val="26"/>
          <w:szCs w:val="26"/>
          <w:lang w:val="en-US"/>
        </w:rPr>
        <w:t xml:space="preserve">Rối loạn toàn thân và vị trí tiêm: </w:t>
      </w:r>
      <w:r w:rsidR="00741527" w:rsidRPr="008F6D98">
        <w:rPr>
          <w:color w:val="000000" w:themeColor="text1"/>
          <w:sz w:val="26"/>
          <w:szCs w:val="26"/>
          <w:lang w:val="en-US"/>
        </w:rPr>
        <w:t>Sưng đau tại vị trí tiêm.</w:t>
      </w:r>
    </w:p>
    <w:p w14:paraId="27C27634" w14:textId="449ECADC" w:rsidR="00727C1F" w:rsidRPr="008F6D98" w:rsidRDefault="00727C1F" w:rsidP="008F6D98">
      <w:pPr>
        <w:jc w:val="both"/>
        <w:rPr>
          <w:rFonts w:ascii="Times New Roman" w:hAnsi="Times New Roman" w:cs="Times New Roman"/>
          <w:color w:val="000000" w:themeColor="text1"/>
          <w:sz w:val="26"/>
          <w:szCs w:val="26"/>
        </w:rPr>
      </w:pPr>
      <w:r w:rsidRPr="008F6D98">
        <w:rPr>
          <w:rFonts w:ascii="Times New Roman" w:hAnsi="Times New Roman" w:cs="Times New Roman"/>
          <w:b/>
          <w:color w:val="000000" w:themeColor="text1"/>
          <w:sz w:val="26"/>
          <w:szCs w:val="26"/>
          <w:u w:val="single"/>
        </w:rPr>
        <w:t>THẬN TRỌNG VÀ CẢNH BÁO ĐẶC BIỆT</w:t>
      </w:r>
      <w:r w:rsidRPr="008F6D98">
        <w:rPr>
          <w:rFonts w:ascii="Times New Roman" w:hAnsi="Times New Roman" w:cs="Times New Roman"/>
          <w:color w:val="000000" w:themeColor="text1"/>
          <w:sz w:val="26"/>
          <w:szCs w:val="26"/>
        </w:rPr>
        <w:t>:</w:t>
      </w:r>
    </w:p>
    <w:p w14:paraId="1AD93A48" w14:textId="1E57DAD5" w:rsidR="00741527" w:rsidRPr="008F6D98" w:rsidRDefault="00291845" w:rsidP="008F6D98">
      <w:pPr>
        <w:ind w:firstLine="720"/>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w:t>
      </w:r>
      <w:r w:rsidR="00BC7B9B" w:rsidRPr="008F6D98">
        <w:rPr>
          <w:rFonts w:ascii="Times New Roman" w:hAnsi="Times New Roman" w:cs="Times New Roman"/>
          <w:color w:val="000000" w:themeColor="text1"/>
          <w:sz w:val="26"/>
          <w:szCs w:val="26"/>
        </w:rPr>
        <w:t>Thận trọng dùng cho những bệnh nhân có tiền sử đường tiêu hoá</w:t>
      </w:r>
      <w:r w:rsidR="003B283E" w:rsidRPr="008F6D98">
        <w:rPr>
          <w:rFonts w:ascii="Times New Roman" w:hAnsi="Times New Roman" w:cs="Times New Roman"/>
          <w:color w:val="000000" w:themeColor="text1"/>
          <w:sz w:val="26"/>
          <w:szCs w:val="26"/>
        </w:rPr>
        <w:t xml:space="preserve">. Phải ngừng dùng thuốc ngay nếu xuất hiện loét hoặc </w:t>
      </w:r>
      <w:r w:rsidR="00574BA1" w:rsidRPr="008F6D98">
        <w:rPr>
          <w:rFonts w:ascii="Times New Roman" w:hAnsi="Times New Roman" w:cs="Times New Roman"/>
          <w:color w:val="000000" w:themeColor="text1"/>
          <w:sz w:val="26"/>
          <w:szCs w:val="26"/>
        </w:rPr>
        <w:t>xuất huyết tiêu hoá.</w:t>
      </w:r>
    </w:p>
    <w:p w14:paraId="3EF3C845" w14:textId="6E2DB9F4" w:rsidR="00574BA1" w:rsidRPr="008F6D98" w:rsidRDefault="00291845" w:rsidP="008F6D98">
      <w:pPr>
        <w:ind w:firstLine="720"/>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w:t>
      </w:r>
      <w:r w:rsidR="00EE1377" w:rsidRPr="008F6D98">
        <w:rPr>
          <w:rFonts w:ascii="Times New Roman" w:hAnsi="Times New Roman" w:cs="Times New Roman"/>
          <w:color w:val="000000" w:themeColor="text1"/>
          <w:sz w:val="26"/>
          <w:szCs w:val="26"/>
        </w:rPr>
        <w:t>Phản ứng nghiêm trọng ở da, một số có thể gây tử vong, bao gồm viêm tróc lở da</w:t>
      </w:r>
      <w:r w:rsidR="00824AE7" w:rsidRPr="008F6D98">
        <w:rPr>
          <w:rFonts w:ascii="Times New Roman" w:hAnsi="Times New Roman" w:cs="Times New Roman"/>
          <w:color w:val="000000" w:themeColor="text1"/>
          <w:sz w:val="26"/>
          <w:szCs w:val="26"/>
        </w:rPr>
        <w:t>, hội chứng Stevens-Johnson , hoại tử độc biểu bì</w:t>
      </w:r>
      <w:r w:rsidR="00144A34" w:rsidRPr="008F6D98">
        <w:rPr>
          <w:rFonts w:ascii="Times New Roman" w:hAnsi="Times New Roman" w:cs="Times New Roman"/>
          <w:color w:val="000000" w:themeColor="text1"/>
          <w:sz w:val="26"/>
          <w:szCs w:val="26"/>
        </w:rPr>
        <w:t>. Nên ngừng sử dụng thuốc ngay khi xuất hiện những nốt mẩn ở da, thương tổn ở niêm mạc.</w:t>
      </w:r>
    </w:p>
    <w:p w14:paraId="0632B748" w14:textId="1F971D69" w:rsidR="00144A34" w:rsidRPr="008F6D98" w:rsidRDefault="00291845" w:rsidP="008F6D98">
      <w:pPr>
        <w:ind w:firstLine="720"/>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w:t>
      </w:r>
      <w:r w:rsidR="0005195B" w:rsidRPr="008F6D98">
        <w:rPr>
          <w:rFonts w:ascii="Times New Roman" w:hAnsi="Times New Roman" w:cs="Times New Roman"/>
          <w:color w:val="000000" w:themeColor="text1"/>
          <w:sz w:val="26"/>
          <w:szCs w:val="26"/>
        </w:rPr>
        <w:t>Các thuốc chống viêm không Steroid (NSAID) không phải aspirin, dùng đường toàn thân</w:t>
      </w:r>
      <w:r w:rsidR="00562237" w:rsidRPr="008F6D98">
        <w:rPr>
          <w:rFonts w:ascii="Times New Roman" w:hAnsi="Times New Roman" w:cs="Times New Roman"/>
          <w:color w:val="000000" w:themeColor="text1"/>
          <w:sz w:val="26"/>
          <w:szCs w:val="26"/>
        </w:rPr>
        <w:t xml:space="preserve"> có thể tăng nguy cơ xuất hiện biến cố huyết khối tim mạch bao gồm cả nhồi máu cơ tim và đột quỵ.</w:t>
      </w:r>
      <w:r w:rsidR="00CE04A3" w:rsidRPr="008F6D98">
        <w:rPr>
          <w:rFonts w:ascii="Times New Roman" w:hAnsi="Times New Roman" w:cs="Times New Roman"/>
          <w:color w:val="000000" w:themeColor="text1"/>
          <w:sz w:val="26"/>
          <w:szCs w:val="26"/>
        </w:rPr>
        <w:t>Để</w:t>
      </w:r>
      <w:r w:rsidR="00C51251" w:rsidRPr="008F6D98">
        <w:rPr>
          <w:rFonts w:ascii="Times New Roman" w:hAnsi="Times New Roman" w:cs="Times New Roman"/>
          <w:color w:val="000000" w:themeColor="text1"/>
          <w:sz w:val="26"/>
          <w:szCs w:val="26"/>
        </w:rPr>
        <w:t xml:space="preserve"> giảm thiểu nguy cơ xuất hiện biến cố bất lợi cần sử dụng Mobic </w:t>
      </w:r>
      <w:r w:rsidR="00C21813" w:rsidRPr="008F6D98">
        <w:rPr>
          <w:rFonts w:ascii="Times New Roman" w:hAnsi="Times New Roman" w:cs="Times New Roman"/>
          <w:color w:val="000000" w:themeColor="text1"/>
          <w:sz w:val="26"/>
          <w:szCs w:val="26"/>
        </w:rPr>
        <w:t>ở liều hàng ngày thấp nhất có hiệu quả trong thời gian ngắn nhất có thể.</w:t>
      </w:r>
    </w:p>
    <w:p w14:paraId="1DCE77D2" w14:textId="3165D661" w:rsidR="00C21813" w:rsidRPr="008F6D98" w:rsidRDefault="00291845" w:rsidP="008F6D98">
      <w:pPr>
        <w:ind w:firstLine="720"/>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w:t>
      </w:r>
      <w:r w:rsidR="00C1330C" w:rsidRPr="008F6D98">
        <w:rPr>
          <w:rFonts w:ascii="Times New Roman" w:hAnsi="Times New Roman" w:cs="Times New Roman"/>
          <w:color w:val="000000" w:themeColor="text1"/>
          <w:sz w:val="26"/>
          <w:szCs w:val="26"/>
        </w:rPr>
        <w:t>Dùng thận trọng ở những bệnh nhân cao tuổi, bệnh nhân mất nước, suy tim sung huyết</w:t>
      </w:r>
      <w:r w:rsidR="009F31C0" w:rsidRPr="008F6D98">
        <w:rPr>
          <w:rFonts w:ascii="Times New Roman" w:hAnsi="Times New Roman" w:cs="Times New Roman"/>
          <w:color w:val="000000" w:themeColor="text1"/>
          <w:sz w:val="26"/>
          <w:szCs w:val="26"/>
        </w:rPr>
        <w:t xml:space="preserve">, xơ gan, hội chứng thận hư và bệnh lý tại thận </w:t>
      </w:r>
      <w:r w:rsidR="00D51CA2" w:rsidRPr="008F6D98">
        <w:rPr>
          <w:rFonts w:ascii="Times New Roman" w:hAnsi="Times New Roman" w:cs="Times New Roman"/>
          <w:color w:val="000000" w:themeColor="text1"/>
          <w:sz w:val="26"/>
          <w:szCs w:val="26"/>
        </w:rPr>
        <w:t xml:space="preserve">rõ rệt, bệnh nhân đang điều trị đồng thời với </w:t>
      </w:r>
      <w:r w:rsidR="00D51CA2" w:rsidRPr="008F6D98">
        <w:rPr>
          <w:rFonts w:ascii="Times New Roman" w:hAnsi="Times New Roman" w:cs="Times New Roman"/>
          <w:color w:val="000000" w:themeColor="text1"/>
          <w:sz w:val="26"/>
          <w:szCs w:val="26"/>
        </w:rPr>
        <w:lastRenderedPageBreak/>
        <w:t>thuốc lợi tiểu, thuốc ức chế men chuyển</w:t>
      </w:r>
      <w:r w:rsidR="00652FEB" w:rsidRPr="008F6D98">
        <w:rPr>
          <w:rFonts w:ascii="Times New Roman" w:hAnsi="Times New Roman" w:cs="Times New Roman"/>
          <w:color w:val="000000" w:themeColor="text1"/>
          <w:sz w:val="26"/>
          <w:szCs w:val="26"/>
        </w:rPr>
        <w:t xml:space="preserve"> hoặc ức chế thụ thể angiotensin II.Ở những bệnh nhân này cần kiểm tra chặt chẽ </w:t>
      </w:r>
      <w:r w:rsidR="00B05452" w:rsidRPr="008F6D98">
        <w:rPr>
          <w:rFonts w:ascii="Times New Roman" w:hAnsi="Times New Roman" w:cs="Times New Roman"/>
          <w:color w:val="000000" w:themeColor="text1"/>
          <w:sz w:val="26"/>
          <w:szCs w:val="26"/>
        </w:rPr>
        <w:t>thể tích nước tiểu và chức năng thận khi điều trị.</w:t>
      </w:r>
    </w:p>
    <w:p w14:paraId="573C8D19" w14:textId="1318E883" w:rsidR="00B05452" w:rsidRPr="008F6D98" w:rsidRDefault="00291845" w:rsidP="008F6D98">
      <w:pPr>
        <w:ind w:firstLine="720"/>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w:t>
      </w:r>
      <w:r w:rsidR="00AE7259" w:rsidRPr="008F6D98">
        <w:rPr>
          <w:rFonts w:ascii="Times New Roman" w:hAnsi="Times New Roman" w:cs="Times New Roman"/>
          <w:color w:val="000000" w:themeColor="text1"/>
          <w:sz w:val="26"/>
          <w:szCs w:val="26"/>
        </w:rPr>
        <w:t>Meloxicam cũng giống nhứ các NSAID khác có thể che phủ các triệu chứng của bệnh nhiễm khuẩn cơ bản.</w:t>
      </w:r>
    </w:p>
    <w:p w14:paraId="2C61FA3A" w14:textId="3996597A" w:rsidR="001B6AA0" w:rsidRPr="008F6D98" w:rsidRDefault="001B6AA0" w:rsidP="008F6D98">
      <w:pPr>
        <w:jc w:val="both"/>
        <w:rPr>
          <w:rFonts w:ascii="Times New Roman" w:hAnsi="Times New Roman" w:cs="Times New Roman"/>
          <w:b/>
          <w:color w:val="000000" w:themeColor="text1"/>
          <w:sz w:val="26"/>
          <w:szCs w:val="26"/>
          <w:u w:val="single"/>
        </w:rPr>
      </w:pPr>
      <w:r w:rsidRPr="008F6D98">
        <w:rPr>
          <w:rFonts w:ascii="Times New Roman" w:hAnsi="Times New Roman" w:cs="Times New Roman"/>
          <w:b/>
          <w:color w:val="000000" w:themeColor="text1"/>
          <w:sz w:val="26"/>
          <w:szCs w:val="26"/>
          <w:u w:val="single"/>
        </w:rPr>
        <w:t>TƯƠNG TÁC THUỐC:</w:t>
      </w:r>
    </w:p>
    <w:p w14:paraId="20DAFFB2" w14:textId="6D24E213" w:rsidR="0042309D" w:rsidRPr="008F6D98" w:rsidRDefault="00291845" w:rsidP="008F6D98">
      <w:pPr>
        <w:pStyle w:val="NormalWeb"/>
        <w:shd w:val="clear" w:color="auto" w:fill="F5F5F5"/>
        <w:spacing w:before="0" w:beforeAutospacing="0"/>
        <w:ind w:firstLine="720"/>
        <w:jc w:val="both"/>
        <w:rPr>
          <w:color w:val="000000" w:themeColor="text1"/>
          <w:sz w:val="26"/>
          <w:szCs w:val="26"/>
        </w:rPr>
      </w:pPr>
      <w:r w:rsidRPr="008F6D98">
        <w:rPr>
          <w:color w:val="000000" w:themeColor="text1"/>
          <w:sz w:val="26"/>
          <w:szCs w:val="26"/>
          <w:lang w:val="en-US"/>
        </w:rPr>
        <w:t>-</w:t>
      </w:r>
      <w:r w:rsidR="00276630" w:rsidRPr="008F6D98">
        <w:rPr>
          <w:color w:val="000000" w:themeColor="text1"/>
          <w:sz w:val="26"/>
          <w:szCs w:val="26"/>
          <w:lang w:val="en-US"/>
        </w:rPr>
        <w:t xml:space="preserve"> </w:t>
      </w:r>
      <w:r w:rsidR="0042309D" w:rsidRPr="008F6D98">
        <w:rPr>
          <w:color w:val="000000" w:themeColor="text1"/>
          <w:sz w:val="26"/>
          <w:szCs w:val="26"/>
        </w:rPr>
        <w:t xml:space="preserve">Các thuốc </w:t>
      </w:r>
      <w:r w:rsidR="001A472B" w:rsidRPr="008F6D98">
        <w:rPr>
          <w:color w:val="000000" w:themeColor="text1"/>
          <w:sz w:val="26"/>
          <w:szCs w:val="26"/>
          <w:lang w:val="en-US"/>
        </w:rPr>
        <w:t>ức chế men tổng hợp prostaglandin (PSI) khác bao gồm gluc</w:t>
      </w:r>
      <w:r w:rsidR="00344741" w:rsidRPr="008F6D98">
        <w:rPr>
          <w:color w:val="000000" w:themeColor="text1"/>
          <w:sz w:val="26"/>
          <w:szCs w:val="26"/>
          <w:lang w:val="en-US"/>
        </w:rPr>
        <w:t>ocorticoids và salicylates (acetylsalicylic)</w:t>
      </w:r>
      <w:r w:rsidR="0080148E" w:rsidRPr="008F6D98">
        <w:rPr>
          <w:color w:val="000000" w:themeColor="text1"/>
          <w:sz w:val="26"/>
          <w:szCs w:val="26"/>
          <w:lang w:val="en-US"/>
        </w:rPr>
        <w:t xml:space="preserve">: sử dụng đồng thời với các thuốc ức chế men tổng hợp prostaglandin có thể </w:t>
      </w:r>
      <w:r w:rsidR="0042309D" w:rsidRPr="008F6D98">
        <w:rPr>
          <w:color w:val="000000" w:themeColor="text1"/>
          <w:sz w:val="26"/>
          <w:szCs w:val="26"/>
        </w:rPr>
        <w:t xml:space="preserve"> làm tăng nguy cơ xuất huyết hoặc loét đường tiêu hóa.</w:t>
      </w:r>
    </w:p>
    <w:p w14:paraId="0C901C9E" w14:textId="3B01D6A2" w:rsidR="0042309D" w:rsidRPr="008F6D98" w:rsidRDefault="00291845"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76630" w:rsidRPr="008F6D98">
        <w:rPr>
          <w:color w:val="000000" w:themeColor="text1"/>
          <w:sz w:val="26"/>
          <w:szCs w:val="26"/>
          <w:lang w:val="en-US"/>
        </w:rPr>
        <w:t xml:space="preserve"> </w:t>
      </w:r>
      <w:r w:rsidR="0042309D" w:rsidRPr="008F6D98">
        <w:rPr>
          <w:color w:val="000000" w:themeColor="text1"/>
          <w:sz w:val="26"/>
          <w:szCs w:val="26"/>
        </w:rPr>
        <w:t xml:space="preserve">Thuốc </w:t>
      </w:r>
      <w:r w:rsidR="008B56FA" w:rsidRPr="008F6D98">
        <w:rPr>
          <w:color w:val="000000" w:themeColor="text1"/>
          <w:sz w:val="26"/>
          <w:szCs w:val="26"/>
          <w:lang w:val="en-US"/>
        </w:rPr>
        <w:t xml:space="preserve">uống </w:t>
      </w:r>
      <w:r w:rsidR="0042309D" w:rsidRPr="008F6D98">
        <w:rPr>
          <w:color w:val="000000" w:themeColor="text1"/>
          <w:sz w:val="26"/>
          <w:szCs w:val="26"/>
        </w:rPr>
        <w:t xml:space="preserve">chống đông máu hoặc heparin dùng </w:t>
      </w:r>
      <w:r w:rsidR="008951BA" w:rsidRPr="008F6D98">
        <w:rPr>
          <w:color w:val="000000" w:themeColor="text1"/>
          <w:sz w:val="26"/>
          <w:szCs w:val="26"/>
          <w:lang w:val="en-US"/>
        </w:rPr>
        <w:t xml:space="preserve">đường toàn thân, các thuốc tiêu huyết khối </w:t>
      </w:r>
      <w:r w:rsidR="0042309D" w:rsidRPr="008F6D98">
        <w:rPr>
          <w:color w:val="000000" w:themeColor="text1"/>
          <w:sz w:val="26"/>
          <w:szCs w:val="26"/>
        </w:rPr>
        <w:t>: Tăng  nguy cơ chảy máu.</w:t>
      </w:r>
      <w:r w:rsidR="00917C34" w:rsidRPr="008F6D98">
        <w:rPr>
          <w:color w:val="000000" w:themeColor="text1"/>
          <w:sz w:val="26"/>
          <w:szCs w:val="26"/>
          <w:lang w:val="en-US"/>
        </w:rPr>
        <w:t>Chống chỉ định phối hợp với thuốc chống đông máu.</w:t>
      </w:r>
    </w:p>
    <w:p w14:paraId="0FA6A1C8" w14:textId="78298D76" w:rsidR="0042309D" w:rsidRPr="008F6D98" w:rsidRDefault="00291845" w:rsidP="008F6D98">
      <w:pPr>
        <w:pStyle w:val="NormalWeb"/>
        <w:shd w:val="clear" w:color="auto" w:fill="F5F5F5"/>
        <w:spacing w:before="0" w:beforeAutospacing="0"/>
        <w:ind w:firstLine="720"/>
        <w:jc w:val="both"/>
        <w:rPr>
          <w:color w:val="000000" w:themeColor="text1"/>
          <w:sz w:val="26"/>
          <w:szCs w:val="26"/>
        </w:rPr>
      </w:pPr>
      <w:r w:rsidRPr="008F6D98">
        <w:rPr>
          <w:color w:val="000000" w:themeColor="text1"/>
          <w:sz w:val="26"/>
          <w:szCs w:val="26"/>
          <w:lang w:val="en-US"/>
        </w:rPr>
        <w:t>-</w:t>
      </w:r>
      <w:r w:rsidR="00276630" w:rsidRPr="008F6D98">
        <w:rPr>
          <w:color w:val="000000" w:themeColor="text1"/>
          <w:sz w:val="26"/>
          <w:szCs w:val="26"/>
          <w:lang w:val="en-US"/>
        </w:rPr>
        <w:t xml:space="preserve"> </w:t>
      </w:r>
      <w:r w:rsidR="0042309D" w:rsidRPr="008F6D98">
        <w:rPr>
          <w:color w:val="000000" w:themeColor="text1"/>
          <w:sz w:val="26"/>
          <w:szCs w:val="26"/>
        </w:rPr>
        <w:t>Thuốc chống kết tập tiểu cầu</w:t>
      </w:r>
      <w:r w:rsidR="008B56FA" w:rsidRPr="008F6D98">
        <w:rPr>
          <w:color w:val="000000" w:themeColor="text1"/>
          <w:sz w:val="26"/>
          <w:szCs w:val="26"/>
          <w:lang w:val="en-US"/>
        </w:rPr>
        <w:t>,</w:t>
      </w:r>
      <w:r w:rsidR="00844FB9" w:rsidRPr="008F6D98">
        <w:rPr>
          <w:color w:val="000000" w:themeColor="text1"/>
          <w:sz w:val="26"/>
          <w:szCs w:val="26"/>
        </w:rPr>
        <w:t xml:space="preserve"> </w:t>
      </w:r>
      <w:r w:rsidR="00844FB9" w:rsidRPr="008F6D98">
        <w:rPr>
          <w:color w:val="000000" w:themeColor="text1"/>
          <w:sz w:val="26"/>
          <w:szCs w:val="26"/>
          <w:lang w:val="en-US"/>
        </w:rPr>
        <w:t>c</w:t>
      </w:r>
      <w:r w:rsidR="00844FB9" w:rsidRPr="008F6D98">
        <w:rPr>
          <w:color w:val="000000" w:themeColor="text1"/>
          <w:sz w:val="26"/>
          <w:szCs w:val="26"/>
        </w:rPr>
        <w:t>ác chất ức chế tái hấp thu serotonin có chọn lọc (SSRI):</w:t>
      </w:r>
      <w:r w:rsidR="00844FB9" w:rsidRPr="008F6D98">
        <w:rPr>
          <w:color w:val="000000" w:themeColor="text1"/>
          <w:sz w:val="26"/>
          <w:szCs w:val="26"/>
          <w:lang w:val="en-US"/>
        </w:rPr>
        <w:t xml:space="preserve"> Tăng nguy cơ chảy máu thông qua ức chế chức năng tiểu cầu.</w:t>
      </w:r>
    </w:p>
    <w:p w14:paraId="54816800" w14:textId="7BBF6243" w:rsidR="00E845BA" w:rsidRPr="008F6D98" w:rsidRDefault="00291845"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76630" w:rsidRPr="008F6D98">
        <w:rPr>
          <w:color w:val="000000" w:themeColor="text1"/>
          <w:sz w:val="26"/>
          <w:szCs w:val="26"/>
          <w:lang w:val="en-US"/>
        </w:rPr>
        <w:t xml:space="preserve"> </w:t>
      </w:r>
      <w:r w:rsidR="0042309D" w:rsidRPr="008F6D98">
        <w:rPr>
          <w:color w:val="000000" w:themeColor="text1"/>
          <w:sz w:val="26"/>
          <w:szCs w:val="26"/>
        </w:rPr>
        <w:t xml:space="preserve">Thuốc lợi </w:t>
      </w:r>
      <w:r w:rsidR="00E845BA" w:rsidRPr="008F6D98">
        <w:rPr>
          <w:color w:val="000000" w:themeColor="text1"/>
          <w:sz w:val="26"/>
          <w:szCs w:val="26"/>
          <w:lang w:val="en-US"/>
        </w:rPr>
        <w:t xml:space="preserve">niệu: Dùng chung với các thuốc chống viêm không steroid có nhiều khả năng dẫn đến suy thận </w:t>
      </w:r>
      <w:r w:rsidR="00F64996" w:rsidRPr="008F6D98">
        <w:rPr>
          <w:color w:val="000000" w:themeColor="text1"/>
          <w:sz w:val="26"/>
          <w:szCs w:val="26"/>
          <w:lang w:val="en-US"/>
        </w:rPr>
        <w:t>cấp ở những bệnh nhân bị mất nước.</w:t>
      </w:r>
    </w:p>
    <w:p w14:paraId="6D8B9654" w14:textId="70AB6E9D" w:rsidR="00BE3C86" w:rsidRPr="008F6D98" w:rsidRDefault="00291845" w:rsidP="008F6D98">
      <w:pPr>
        <w:pStyle w:val="NormalWeb"/>
        <w:shd w:val="clear" w:color="auto" w:fill="F5F5F5"/>
        <w:spacing w:before="0" w:beforeAutospacing="0"/>
        <w:ind w:firstLine="720"/>
        <w:jc w:val="both"/>
        <w:rPr>
          <w:color w:val="000000" w:themeColor="text1"/>
          <w:sz w:val="26"/>
          <w:szCs w:val="26"/>
          <w:lang w:val="en-US"/>
        </w:rPr>
      </w:pPr>
      <w:r w:rsidRPr="008F6D98">
        <w:rPr>
          <w:color w:val="000000" w:themeColor="text1"/>
          <w:sz w:val="26"/>
          <w:szCs w:val="26"/>
          <w:lang w:val="en-US"/>
        </w:rPr>
        <w:t>-</w:t>
      </w:r>
      <w:r w:rsidR="00276630" w:rsidRPr="008F6D98">
        <w:rPr>
          <w:color w:val="000000" w:themeColor="text1"/>
          <w:sz w:val="26"/>
          <w:szCs w:val="26"/>
          <w:lang w:val="en-US"/>
        </w:rPr>
        <w:t xml:space="preserve"> </w:t>
      </w:r>
      <w:r w:rsidR="00F64996" w:rsidRPr="008F6D98">
        <w:rPr>
          <w:color w:val="000000" w:themeColor="text1"/>
          <w:sz w:val="26"/>
          <w:szCs w:val="26"/>
          <w:lang w:val="en-US"/>
        </w:rPr>
        <w:t xml:space="preserve">Thuốc chống tăng huyết áp </w:t>
      </w:r>
      <w:r w:rsidR="00BE3C86" w:rsidRPr="008F6D98">
        <w:rPr>
          <w:color w:val="000000" w:themeColor="text1"/>
          <w:sz w:val="26"/>
          <w:szCs w:val="26"/>
          <w:lang w:val="en-US"/>
        </w:rPr>
        <w:t>(</w:t>
      </w:r>
      <w:r w:rsidR="00BE3C86" w:rsidRPr="008F6D98">
        <w:rPr>
          <w:color w:val="000000" w:themeColor="text1"/>
          <w:sz w:val="26"/>
          <w:szCs w:val="26"/>
        </w:rPr>
        <w:t>như thuốc chẹn beta</w:t>
      </w:r>
      <w:r w:rsidR="00BE3C86" w:rsidRPr="008F6D98">
        <w:rPr>
          <w:color w:val="000000" w:themeColor="text1"/>
          <w:sz w:val="26"/>
          <w:szCs w:val="26"/>
          <w:lang w:val="en-US"/>
        </w:rPr>
        <w:t xml:space="preserve">, ức chế men chuyển, thuốc giãn mạch, lợi niệu): làm giảm tác dụng </w:t>
      </w:r>
      <w:r w:rsidR="00F037C8" w:rsidRPr="008F6D98">
        <w:rPr>
          <w:color w:val="000000" w:themeColor="text1"/>
          <w:sz w:val="26"/>
          <w:szCs w:val="26"/>
          <w:lang w:val="en-US"/>
        </w:rPr>
        <w:t>của thuốc hạ huyết áp.</w:t>
      </w:r>
    </w:p>
    <w:p w14:paraId="2F462986" w14:textId="24FBF324" w:rsidR="0042309D" w:rsidRPr="008F6D98" w:rsidRDefault="00291845" w:rsidP="008F6D98">
      <w:pPr>
        <w:pStyle w:val="NormalWeb"/>
        <w:shd w:val="clear" w:color="auto" w:fill="F5F5F5"/>
        <w:spacing w:before="0" w:beforeAutospacing="0"/>
        <w:ind w:firstLine="720"/>
        <w:jc w:val="both"/>
        <w:rPr>
          <w:color w:val="000000" w:themeColor="text1"/>
          <w:sz w:val="26"/>
          <w:szCs w:val="26"/>
        </w:rPr>
      </w:pPr>
      <w:r w:rsidRPr="008F6D98">
        <w:rPr>
          <w:color w:val="000000" w:themeColor="text1"/>
          <w:sz w:val="26"/>
          <w:szCs w:val="26"/>
          <w:lang w:val="en-US"/>
        </w:rPr>
        <w:t>-</w:t>
      </w:r>
      <w:r w:rsidR="00276630" w:rsidRPr="008F6D98">
        <w:rPr>
          <w:color w:val="000000" w:themeColor="text1"/>
          <w:sz w:val="26"/>
          <w:szCs w:val="26"/>
          <w:lang w:val="en-US"/>
        </w:rPr>
        <w:t xml:space="preserve"> </w:t>
      </w:r>
      <w:r w:rsidR="0042309D" w:rsidRPr="008F6D98">
        <w:rPr>
          <w:color w:val="000000" w:themeColor="text1"/>
          <w:sz w:val="26"/>
          <w:szCs w:val="26"/>
        </w:rPr>
        <w:t>Thuốc ức chế calcineurin (như cyclosporin, tacrolimus): Độc tính trên thận của các chất ức chế calcineurin có thể được tăng cường.</w:t>
      </w:r>
    </w:p>
    <w:p w14:paraId="31B3CB6D" w14:textId="5F3F931F" w:rsidR="0042309D" w:rsidRPr="008F6D98" w:rsidRDefault="00291845" w:rsidP="008F6D98">
      <w:pPr>
        <w:pStyle w:val="NormalWeb"/>
        <w:shd w:val="clear" w:color="auto" w:fill="F5F5F5"/>
        <w:spacing w:before="0" w:beforeAutospacing="0"/>
        <w:ind w:firstLine="720"/>
        <w:jc w:val="both"/>
        <w:rPr>
          <w:color w:val="000000" w:themeColor="text1"/>
          <w:sz w:val="26"/>
          <w:szCs w:val="26"/>
        </w:rPr>
      </w:pPr>
      <w:r w:rsidRPr="008F6D98">
        <w:rPr>
          <w:color w:val="000000" w:themeColor="text1"/>
          <w:sz w:val="26"/>
          <w:szCs w:val="26"/>
          <w:lang w:val="en-US"/>
        </w:rPr>
        <w:t>-</w:t>
      </w:r>
      <w:r w:rsidR="00276630" w:rsidRPr="008F6D98">
        <w:rPr>
          <w:color w:val="000000" w:themeColor="text1"/>
          <w:sz w:val="26"/>
          <w:szCs w:val="26"/>
          <w:lang w:val="en-US"/>
        </w:rPr>
        <w:t xml:space="preserve"> </w:t>
      </w:r>
      <w:r w:rsidR="00966AC5" w:rsidRPr="008F6D98">
        <w:rPr>
          <w:color w:val="000000" w:themeColor="text1"/>
          <w:sz w:val="26"/>
          <w:szCs w:val="26"/>
          <w:lang w:val="en-US"/>
        </w:rPr>
        <w:t>Tránh thai</w:t>
      </w:r>
      <w:r w:rsidR="0042309D" w:rsidRPr="008F6D98">
        <w:rPr>
          <w:color w:val="000000" w:themeColor="text1"/>
          <w:sz w:val="26"/>
          <w:szCs w:val="26"/>
        </w:rPr>
        <w:t>: làm giảm hiệu quả của dụng cụ tử cung.</w:t>
      </w:r>
    </w:p>
    <w:p w14:paraId="02B5251D" w14:textId="1E23D218" w:rsidR="0042309D" w:rsidRPr="008F6D98" w:rsidRDefault="00291845" w:rsidP="008F6D98">
      <w:pPr>
        <w:pStyle w:val="NormalWeb"/>
        <w:shd w:val="clear" w:color="auto" w:fill="F5F5F5"/>
        <w:spacing w:before="0" w:beforeAutospacing="0"/>
        <w:ind w:firstLine="720"/>
        <w:jc w:val="both"/>
        <w:rPr>
          <w:color w:val="000000" w:themeColor="text1"/>
          <w:sz w:val="26"/>
          <w:szCs w:val="26"/>
        </w:rPr>
      </w:pPr>
      <w:r w:rsidRPr="008F6D98">
        <w:rPr>
          <w:color w:val="000000" w:themeColor="text1"/>
          <w:sz w:val="26"/>
          <w:szCs w:val="26"/>
          <w:lang w:val="en-US"/>
        </w:rPr>
        <w:t>-</w:t>
      </w:r>
      <w:r w:rsidR="00276630" w:rsidRPr="008F6D98">
        <w:rPr>
          <w:color w:val="000000" w:themeColor="text1"/>
          <w:sz w:val="26"/>
          <w:szCs w:val="26"/>
          <w:lang w:val="en-US"/>
        </w:rPr>
        <w:t xml:space="preserve"> </w:t>
      </w:r>
      <w:r w:rsidR="0042309D" w:rsidRPr="008F6D98">
        <w:rPr>
          <w:color w:val="000000" w:themeColor="text1"/>
          <w:sz w:val="26"/>
          <w:szCs w:val="26"/>
        </w:rPr>
        <w:t>Lithium: làm tăng nồng độ lithi trong máu (do giảm bài tiết lithi ở thận), có thể đạt đến giá trị độc hại.</w:t>
      </w:r>
    </w:p>
    <w:p w14:paraId="57F3603B" w14:textId="10AED4BB" w:rsidR="00BC38CB" w:rsidRPr="008F6D98" w:rsidRDefault="00291845" w:rsidP="008F6D98">
      <w:pPr>
        <w:pStyle w:val="NormalWeb"/>
        <w:shd w:val="clear" w:color="auto" w:fill="F5F5F5"/>
        <w:spacing w:before="0" w:beforeAutospacing="0"/>
        <w:ind w:firstLine="720"/>
        <w:jc w:val="both"/>
        <w:rPr>
          <w:b/>
          <w:color w:val="000000" w:themeColor="text1"/>
          <w:sz w:val="26"/>
          <w:szCs w:val="26"/>
          <w:u w:val="single"/>
        </w:rPr>
      </w:pPr>
      <w:r w:rsidRPr="008F6D98">
        <w:rPr>
          <w:color w:val="000000" w:themeColor="text1"/>
          <w:sz w:val="26"/>
          <w:szCs w:val="26"/>
          <w:lang w:val="en-US"/>
        </w:rPr>
        <w:t>-</w:t>
      </w:r>
      <w:r w:rsidR="00276630" w:rsidRPr="008F6D98">
        <w:rPr>
          <w:color w:val="000000" w:themeColor="text1"/>
          <w:sz w:val="26"/>
          <w:szCs w:val="26"/>
          <w:lang w:val="en-US"/>
        </w:rPr>
        <w:t xml:space="preserve"> </w:t>
      </w:r>
      <w:r w:rsidR="0042309D" w:rsidRPr="008F6D98">
        <w:rPr>
          <w:color w:val="000000" w:themeColor="text1"/>
          <w:sz w:val="26"/>
          <w:szCs w:val="26"/>
        </w:rPr>
        <w:t>Methotrexate: NSAID có thể làm giảm bài tiết methotrexate qua ống thận, do đó làm tăng nồng độ methotrexate trong huyết tương. Như vậy, bệnh nhân cần thông báo với bác sĩ chính xác về các thuốc đang sử dụng để không gây các tương tác bất lợi.</w:t>
      </w:r>
    </w:p>
    <w:p w14:paraId="0846CEE4" w14:textId="51706079" w:rsidR="00B85D9F" w:rsidRPr="008F6D98" w:rsidRDefault="00B85D9F" w:rsidP="008F6D98">
      <w:pPr>
        <w:jc w:val="both"/>
        <w:rPr>
          <w:rFonts w:ascii="Times New Roman" w:hAnsi="Times New Roman" w:cs="Times New Roman"/>
          <w:color w:val="000000" w:themeColor="text1"/>
          <w:sz w:val="26"/>
          <w:szCs w:val="26"/>
        </w:rPr>
      </w:pPr>
      <w:r w:rsidRPr="008F6D98">
        <w:rPr>
          <w:rFonts w:ascii="Times New Roman" w:hAnsi="Times New Roman" w:cs="Times New Roman"/>
          <w:b/>
          <w:color w:val="000000" w:themeColor="text1"/>
          <w:sz w:val="26"/>
          <w:szCs w:val="26"/>
          <w:u w:val="single"/>
        </w:rPr>
        <w:t>PHỤ NỮ CÓ THAI VÀ CHO CON BÚ</w:t>
      </w:r>
      <w:r w:rsidRPr="008F6D98">
        <w:rPr>
          <w:rFonts w:ascii="Times New Roman" w:hAnsi="Times New Roman" w:cs="Times New Roman"/>
          <w:color w:val="000000" w:themeColor="text1"/>
          <w:sz w:val="26"/>
          <w:szCs w:val="26"/>
        </w:rPr>
        <w:t>:</w:t>
      </w:r>
    </w:p>
    <w:p w14:paraId="5F31DB45" w14:textId="1B561EF9" w:rsidR="000149E0" w:rsidRPr="008F6D98" w:rsidRDefault="000149E0" w:rsidP="008F6D98">
      <w:pPr>
        <w:jc w:val="both"/>
        <w:rPr>
          <w:rFonts w:ascii="Times New Roman" w:hAnsi="Times New Roman" w:cs="Times New Roman"/>
          <w:color w:val="000000" w:themeColor="text1"/>
          <w:sz w:val="26"/>
          <w:szCs w:val="26"/>
        </w:rPr>
      </w:pPr>
      <w:r w:rsidRPr="008F6D98">
        <w:rPr>
          <w:rFonts w:ascii="Times New Roman" w:hAnsi="Times New Roman" w:cs="Times New Roman"/>
          <w:color w:val="000000" w:themeColor="text1"/>
          <w:sz w:val="26"/>
          <w:szCs w:val="26"/>
        </w:rPr>
        <w:tab/>
        <w:t>-</w:t>
      </w:r>
      <w:r w:rsidR="00430671" w:rsidRPr="008F6D98">
        <w:rPr>
          <w:rFonts w:ascii="Times New Roman" w:hAnsi="Times New Roman" w:cs="Times New Roman"/>
          <w:color w:val="000000" w:themeColor="text1"/>
          <w:sz w:val="26"/>
          <w:szCs w:val="26"/>
        </w:rPr>
        <w:t xml:space="preserve"> Chống chỉ định </w:t>
      </w:r>
      <w:r w:rsidRPr="008F6D98">
        <w:rPr>
          <w:rFonts w:ascii="Times New Roman" w:hAnsi="Times New Roman" w:cs="Times New Roman"/>
          <w:color w:val="000000" w:themeColor="text1"/>
          <w:sz w:val="26"/>
          <w:szCs w:val="26"/>
        </w:rPr>
        <w:t xml:space="preserve">dùng </w:t>
      </w:r>
      <w:r w:rsidR="00430671" w:rsidRPr="008F6D98">
        <w:rPr>
          <w:rFonts w:ascii="Times New Roman" w:hAnsi="Times New Roman" w:cs="Times New Roman"/>
          <w:color w:val="000000" w:themeColor="text1"/>
          <w:sz w:val="26"/>
          <w:szCs w:val="26"/>
        </w:rPr>
        <w:t xml:space="preserve">thuốc </w:t>
      </w:r>
      <w:r w:rsidRPr="008F6D98">
        <w:rPr>
          <w:rFonts w:ascii="Times New Roman" w:hAnsi="Times New Roman" w:cs="Times New Roman"/>
          <w:color w:val="000000" w:themeColor="text1"/>
          <w:sz w:val="26"/>
          <w:szCs w:val="26"/>
        </w:rPr>
        <w:t>cho phụ nữ có thai và cho con bú.</w:t>
      </w:r>
    </w:p>
    <w:p w14:paraId="2FB31FE8" w14:textId="77777777" w:rsidR="00DF4248" w:rsidRPr="008F6D98" w:rsidRDefault="00DF4248" w:rsidP="008F6D98">
      <w:pPr>
        <w:jc w:val="both"/>
        <w:rPr>
          <w:rFonts w:ascii="Times New Roman" w:hAnsi="Times New Roman" w:cs="Times New Roman"/>
          <w:color w:val="000000" w:themeColor="text1"/>
          <w:sz w:val="26"/>
          <w:szCs w:val="26"/>
        </w:rPr>
      </w:pPr>
    </w:p>
    <w:p w14:paraId="601AABEB" w14:textId="2138057F" w:rsidR="00B85D9F" w:rsidRPr="008F6D98" w:rsidRDefault="00B85D9F" w:rsidP="008F6D98">
      <w:pPr>
        <w:jc w:val="both"/>
        <w:rPr>
          <w:rFonts w:ascii="Times New Roman" w:hAnsi="Times New Roman" w:cs="Times New Roman"/>
          <w:color w:val="000000" w:themeColor="text1"/>
          <w:sz w:val="26"/>
          <w:szCs w:val="26"/>
        </w:rPr>
      </w:pPr>
      <w:r w:rsidRPr="008F6D98">
        <w:rPr>
          <w:rFonts w:ascii="Times New Roman" w:hAnsi="Times New Roman" w:cs="Times New Roman"/>
          <w:b/>
          <w:color w:val="000000" w:themeColor="text1"/>
          <w:sz w:val="26"/>
          <w:szCs w:val="26"/>
        </w:rPr>
        <w:t xml:space="preserve">ĐƠN GIÁ: </w:t>
      </w:r>
      <w:r w:rsidR="003B25B9" w:rsidRPr="008F6D98">
        <w:rPr>
          <w:rFonts w:ascii="Times New Roman" w:hAnsi="Times New Roman" w:cs="Times New Roman"/>
          <w:b/>
          <w:color w:val="000000" w:themeColor="text1"/>
          <w:sz w:val="26"/>
          <w:szCs w:val="26"/>
        </w:rPr>
        <w:t>2</w:t>
      </w:r>
      <w:r w:rsidR="00FC1AE1" w:rsidRPr="008F6D98">
        <w:rPr>
          <w:rFonts w:ascii="Times New Roman" w:hAnsi="Times New Roman" w:cs="Times New Roman"/>
          <w:b/>
          <w:color w:val="000000" w:themeColor="text1"/>
          <w:sz w:val="26"/>
          <w:szCs w:val="26"/>
        </w:rPr>
        <w:t>1.150</w:t>
      </w:r>
      <w:r w:rsidR="008D3B57" w:rsidRPr="008F6D98">
        <w:rPr>
          <w:rFonts w:ascii="Times New Roman" w:hAnsi="Times New Roman" w:cs="Times New Roman"/>
          <w:b/>
          <w:color w:val="000000" w:themeColor="text1"/>
          <w:sz w:val="26"/>
          <w:szCs w:val="26"/>
        </w:rPr>
        <w:t xml:space="preserve"> đồng / ống</w:t>
      </w:r>
    </w:p>
    <w:p w14:paraId="7A424A48" w14:textId="2056A996" w:rsidR="0004250E" w:rsidRPr="008F6D98" w:rsidRDefault="003B25B9" w:rsidP="008F6D98">
      <w:pPr>
        <w:jc w:val="both"/>
        <w:rPr>
          <w:rFonts w:ascii="Times New Roman" w:hAnsi="Times New Roman" w:cs="Times New Roman"/>
          <w:b/>
          <w:color w:val="000000" w:themeColor="text1"/>
          <w:sz w:val="26"/>
          <w:szCs w:val="26"/>
        </w:rPr>
      </w:pPr>
      <w:r w:rsidRPr="008F6D98">
        <w:rPr>
          <w:rFonts w:ascii="Times New Roman" w:hAnsi="Times New Roman" w:cs="Times New Roman"/>
          <w:b/>
          <w:color w:val="000000" w:themeColor="text1"/>
          <w:sz w:val="26"/>
          <w:szCs w:val="26"/>
        </w:rPr>
        <w:t xml:space="preserve">                                                                                            </w:t>
      </w:r>
      <w:r w:rsidR="00B85D9F" w:rsidRPr="008F6D98">
        <w:rPr>
          <w:rFonts w:ascii="Times New Roman" w:hAnsi="Times New Roman" w:cs="Times New Roman"/>
          <w:b/>
          <w:color w:val="000000" w:themeColor="text1"/>
          <w:sz w:val="26"/>
          <w:szCs w:val="26"/>
        </w:rPr>
        <w:t>DS</w:t>
      </w:r>
      <w:r w:rsidR="003A49C8" w:rsidRPr="008F6D98">
        <w:rPr>
          <w:rFonts w:ascii="Times New Roman" w:hAnsi="Times New Roman" w:cs="Times New Roman"/>
          <w:b/>
          <w:color w:val="000000" w:themeColor="text1"/>
          <w:sz w:val="26"/>
          <w:szCs w:val="26"/>
        </w:rPr>
        <w:t xml:space="preserve"> </w:t>
      </w:r>
      <w:r w:rsidRPr="008F6D98">
        <w:rPr>
          <w:rFonts w:ascii="Times New Roman" w:hAnsi="Times New Roman" w:cs="Times New Roman"/>
          <w:b/>
          <w:color w:val="000000" w:themeColor="text1"/>
          <w:sz w:val="26"/>
          <w:szCs w:val="26"/>
        </w:rPr>
        <w:t>.</w:t>
      </w:r>
      <w:r w:rsidR="003A49C8" w:rsidRPr="008F6D98">
        <w:rPr>
          <w:rFonts w:ascii="Times New Roman" w:hAnsi="Times New Roman" w:cs="Times New Roman"/>
          <w:b/>
          <w:color w:val="000000" w:themeColor="text1"/>
          <w:sz w:val="26"/>
          <w:szCs w:val="26"/>
        </w:rPr>
        <w:t xml:space="preserve">Nguyễn Thị Hường </w:t>
      </w:r>
    </w:p>
    <w:sectPr w:rsidR="0004250E" w:rsidRPr="008F6D98" w:rsidSect="007F23CA">
      <w:pgSz w:w="12240" w:h="15840"/>
      <w:pgMar w:top="720" w:right="1041" w:bottom="28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408"/>
    <w:multiLevelType w:val="multilevel"/>
    <w:tmpl w:val="B414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44552"/>
    <w:multiLevelType w:val="multilevel"/>
    <w:tmpl w:val="1C3C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31D4"/>
    <w:multiLevelType w:val="hybridMultilevel"/>
    <w:tmpl w:val="AED224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1E3B79"/>
    <w:multiLevelType w:val="multilevel"/>
    <w:tmpl w:val="9438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35E34"/>
    <w:multiLevelType w:val="hybridMultilevel"/>
    <w:tmpl w:val="636C9B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9BA4C81"/>
    <w:multiLevelType w:val="multilevel"/>
    <w:tmpl w:val="5AC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0639E"/>
    <w:multiLevelType w:val="multilevel"/>
    <w:tmpl w:val="D82C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521CC"/>
    <w:multiLevelType w:val="hybridMultilevel"/>
    <w:tmpl w:val="6EAC50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7E2791A"/>
    <w:multiLevelType w:val="hybridMultilevel"/>
    <w:tmpl w:val="18664494"/>
    <w:lvl w:ilvl="0" w:tplc="4B2A203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90E414E"/>
    <w:multiLevelType w:val="hybridMultilevel"/>
    <w:tmpl w:val="B75E3C08"/>
    <w:lvl w:ilvl="0" w:tplc="AD7878F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F493CDE"/>
    <w:multiLevelType w:val="hybridMultilevel"/>
    <w:tmpl w:val="BBEA98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FE93B7B"/>
    <w:multiLevelType w:val="multilevel"/>
    <w:tmpl w:val="5114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A7721"/>
    <w:multiLevelType w:val="multilevel"/>
    <w:tmpl w:val="0D2E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D277E"/>
    <w:multiLevelType w:val="hybridMultilevel"/>
    <w:tmpl w:val="A6F491D0"/>
    <w:lvl w:ilvl="0" w:tplc="09A0929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A737D47"/>
    <w:multiLevelType w:val="multilevel"/>
    <w:tmpl w:val="CF5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301D2"/>
    <w:multiLevelType w:val="multilevel"/>
    <w:tmpl w:val="1C86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11B6E"/>
    <w:multiLevelType w:val="multilevel"/>
    <w:tmpl w:val="005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365E0"/>
    <w:multiLevelType w:val="multilevel"/>
    <w:tmpl w:val="3F18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C2607"/>
    <w:multiLevelType w:val="multilevel"/>
    <w:tmpl w:val="3942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B5492"/>
    <w:multiLevelType w:val="multilevel"/>
    <w:tmpl w:val="79C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F63DA"/>
    <w:multiLevelType w:val="hybridMultilevel"/>
    <w:tmpl w:val="28BC0808"/>
    <w:lvl w:ilvl="0" w:tplc="593E14F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BA640DC"/>
    <w:multiLevelType w:val="multilevel"/>
    <w:tmpl w:val="12E8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C5C08"/>
    <w:multiLevelType w:val="multilevel"/>
    <w:tmpl w:val="C3F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320ED"/>
    <w:multiLevelType w:val="hybridMultilevel"/>
    <w:tmpl w:val="D4D44B4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7836B63"/>
    <w:multiLevelType w:val="hybridMultilevel"/>
    <w:tmpl w:val="F9AA9A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B056C36"/>
    <w:multiLevelType w:val="hybridMultilevel"/>
    <w:tmpl w:val="7F682BCA"/>
    <w:lvl w:ilvl="0" w:tplc="358486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C8C08FC"/>
    <w:multiLevelType w:val="hybridMultilevel"/>
    <w:tmpl w:val="D0803A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FAB47B0"/>
    <w:multiLevelType w:val="multilevel"/>
    <w:tmpl w:val="BE18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8125F8"/>
    <w:multiLevelType w:val="hybridMultilevel"/>
    <w:tmpl w:val="62AE051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CE109D2"/>
    <w:multiLevelType w:val="hybridMultilevel"/>
    <w:tmpl w:val="046846C2"/>
    <w:lvl w:ilvl="0" w:tplc="A0EA9AE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5686231">
    <w:abstractNumId w:val="29"/>
  </w:num>
  <w:num w:numId="2" w16cid:durableId="399713125">
    <w:abstractNumId w:val="23"/>
  </w:num>
  <w:num w:numId="3" w16cid:durableId="1965308757">
    <w:abstractNumId w:val="2"/>
  </w:num>
  <w:num w:numId="4" w16cid:durableId="1181091646">
    <w:abstractNumId w:val="24"/>
  </w:num>
  <w:num w:numId="5" w16cid:durableId="255402067">
    <w:abstractNumId w:val="7"/>
  </w:num>
  <w:num w:numId="6" w16cid:durableId="1817870152">
    <w:abstractNumId w:val="26"/>
  </w:num>
  <w:num w:numId="7" w16cid:durableId="1748308081">
    <w:abstractNumId w:val="4"/>
  </w:num>
  <w:num w:numId="8" w16cid:durableId="1187206987">
    <w:abstractNumId w:val="20"/>
  </w:num>
  <w:num w:numId="9" w16cid:durableId="666975774">
    <w:abstractNumId w:val="6"/>
  </w:num>
  <w:num w:numId="10" w16cid:durableId="1295021796">
    <w:abstractNumId w:val="9"/>
  </w:num>
  <w:num w:numId="11" w16cid:durableId="1540818713">
    <w:abstractNumId w:val="10"/>
  </w:num>
  <w:num w:numId="12" w16cid:durableId="810558603">
    <w:abstractNumId w:val="27"/>
  </w:num>
  <w:num w:numId="13" w16cid:durableId="957223039">
    <w:abstractNumId w:val="28"/>
  </w:num>
  <w:num w:numId="14" w16cid:durableId="5597754">
    <w:abstractNumId w:val="18"/>
  </w:num>
  <w:num w:numId="15" w16cid:durableId="2117939114">
    <w:abstractNumId w:val="1"/>
  </w:num>
  <w:num w:numId="16" w16cid:durableId="279916326">
    <w:abstractNumId w:val="14"/>
  </w:num>
  <w:num w:numId="17" w16cid:durableId="1282032637">
    <w:abstractNumId w:val="12"/>
  </w:num>
  <w:num w:numId="18" w16cid:durableId="195125627">
    <w:abstractNumId w:val="15"/>
  </w:num>
  <w:num w:numId="19" w16cid:durableId="1523472665">
    <w:abstractNumId w:val="19"/>
  </w:num>
  <w:num w:numId="20" w16cid:durableId="1804427473">
    <w:abstractNumId w:val="11"/>
  </w:num>
  <w:num w:numId="21" w16cid:durableId="288241376">
    <w:abstractNumId w:val="22"/>
  </w:num>
  <w:num w:numId="22" w16cid:durableId="84496173">
    <w:abstractNumId w:val="21"/>
  </w:num>
  <w:num w:numId="23" w16cid:durableId="1728720140">
    <w:abstractNumId w:val="17"/>
  </w:num>
  <w:num w:numId="24" w16cid:durableId="845024407">
    <w:abstractNumId w:val="3"/>
  </w:num>
  <w:num w:numId="25" w16cid:durableId="1381319784">
    <w:abstractNumId w:val="5"/>
  </w:num>
  <w:num w:numId="26" w16cid:durableId="581375233">
    <w:abstractNumId w:val="0"/>
  </w:num>
  <w:num w:numId="27" w16cid:durableId="1791048685">
    <w:abstractNumId w:val="16"/>
  </w:num>
  <w:num w:numId="28" w16cid:durableId="77607101">
    <w:abstractNumId w:val="25"/>
  </w:num>
  <w:num w:numId="29" w16cid:durableId="576328951">
    <w:abstractNumId w:val="13"/>
  </w:num>
  <w:num w:numId="30" w16cid:durableId="1354040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78F5"/>
    <w:rsid w:val="000002F2"/>
    <w:rsid w:val="00003F7B"/>
    <w:rsid w:val="00007EAA"/>
    <w:rsid w:val="000149E0"/>
    <w:rsid w:val="000212BE"/>
    <w:rsid w:val="000224A8"/>
    <w:rsid w:val="00022517"/>
    <w:rsid w:val="0002486E"/>
    <w:rsid w:val="00025133"/>
    <w:rsid w:val="00026E6A"/>
    <w:rsid w:val="00033C5E"/>
    <w:rsid w:val="00036D19"/>
    <w:rsid w:val="0004250E"/>
    <w:rsid w:val="0004472A"/>
    <w:rsid w:val="00044FC4"/>
    <w:rsid w:val="0005195B"/>
    <w:rsid w:val="00062C53"/>
    <w:rsid w:val="000732F6"/>
    <w:rsid w:val="00073BAC"/>
    <w:rsid w:val="00085285"/>
    <w:rsid w:val="000853F6"/>
    <w:rsid w:val="000A1DA2"/>
    <w:rsid w:val="000A37A3"/>
    <w:rsid w:val="000B6F3A"/>
    <w:rsid w:val="000B7400"/>
    <w:rsid w:val="000C62C2"/>
    <w:rsid w:val="000D10D9"/>
    <w:rsid w:val="000D21A9"/>
    <w:rsid w:val="000D39EB"/>
    <w:rsid w:val="000D7409"/>
    <w:rsid w:val="00100CCF"/>
    <w:rsid w:val="001172DF"/>
    <w:rsid w:val="00117993"/>
    <w:rsid w:val="001251B6"/>
    <w:rsid w:val="0013689E"/>
    <w:rsid w:val="00144A34"/>
    <w:rsid w:val="001454B6"/>
    <w:rsid w:val="00150176"/>
    <w:rsid w:val="00152C1E"/>
    <w:rsid w:val="00154B32"/>
    <w:rsid w:val="00155645"/>
    <w:rsid w:val="00160975"/>
    <w:rsid w:val="00161439"/>
    <w:rsid w:val="00191092"/>
    <w:rsid w:val="0019323A"/>
    <w:rsid w:val="00193E30"/>
    <w:rsid w:val="001A092F"/>
    <w:rsid w:val="001A472B"/>
    <w:rsid w:val="001B570D"/>
    <w:rsid w:val="001B6AA0"/>
    <w:rsid w:val="001C08BB"/>
    <w:rsid w:val="001C537B"/>
    <w:rsid w:val="001E136C"/>
    <w:rsid w:val="001F2C8C"/>
    <w:rsid w:val="00200308"/>
    <w:rsid w:val="00201E3E"/>
    <w:rsid w:val="00206D01"/>
    <w:rsid w:val="00215F49"/>
    <w:rsid w:val="00216ABD"/>
    <w:rsid w:val="00222D10"/>
    <w:rsid w:val="00237F61"/>
    <w:rsid w:val="002521A1"/>
    <w:rsid w:val="002563D7"/>
    <w:rsid w:val="002634F8"/>
    <w:rsid w:val="00266262"/>
    <w:rsid w:val="0027055E"/>
    <w:rsid w:val="00276630"/>
    <w:rsid w:val="002833E4"/>
    <w:rsid w:val="00291845"/>
    <w:rsid w:val="002B2550"/>
    <w:rsid w:val="002B56BE"/>
    <w:rsid w:val="002C45F6"/>
    <w:rsid w:val="002D1E30"/>
    <w:rsid w:val="002D67E4"/>
    <w:rsid w:val="002E1C68"/>
    <w:rsid w:val="002E4F4C"/>
    <w:rsid w:val="002F09E4"/>
    <w:rsid w:val="002F544B"/>
    <w:rsid w:val="00313512"/>
    <w:rsid w:val="00314EB9"/>
    <w:rsid w:val="00325025"/>
    <w:rsid w:val="00330259"/>
    <w:rsid w:val="0033378D"/>
    <w:rsid w:val="003363F4"/>
    <w:rsid w:val="00336482"/>
    <w:rsid w:val="00344741"/>
    <w:rsid w:val="00345FE0"/>
    <w:rsid w:val="00363114"/>
    <w:rsid w:val="003703E6"/>
    <w:rsid w:val="003726FD"/>
    <w:rsid w:val="00396050"/>
    <w:rsid w:val="00396199"/>
    <w:rsid w:val="003A0252"/>
    <w:rsid w:val="003A238C"/>
    <w:rsid w:val="003A49C8"/>
    <w:rsid w:val="003B25B9"/>
    <w:rsid w:val="003B283E"/>
    <w:rsid w:val="003C3AA8"/>
    <w:rsid w:val="003C7EC3"/>
    <w:rsid w:val="003D46DA"/>
    <w:rsid w:val="003E1C1F"/>
    <w:rsid w:val="003E2A15"/>
    <w:rsid w:val="003E312A"/>
    <w:rsid w:val="003E3D95"/>
    <w:rsid w:val="003E7B94"/>
    <w:rsid w:val="003F75D3"/>
    <w:rsid w:val="00404CF2"/>
    <w:rsid w:val="00407883"/>
    <w:rsid w:val="00407A3B"/>
    <w:rsid w:val="0041071E"/>
    <w:rsid w:val="00410EE3"/>
    <w:rsid w:val="0042309D"/>
    <w:rsid w:val="00430671"/>
    <w:rsid w:val="00437707"/>
    <w:rsid w:val="00437C6F"/>
    <w:rsid w:val="00443E67"/>
    <w:rsid w:val="0044761C"/>
    <w:rsid w:val="00455A67"/>
    <w:rsid w:val="004562FD"/>
    <w:rsid w:val="004617CD"/>
    <w:rsid w:val="00466DE4"/>
    <w:rsid w:val="004743D7"/>
    <w:rsid w:val="00490C85"/>
    <w:rsid w:val="00496805"/>
    <w:rsid w:val="00497584"/>
    <w:rsid w:val="004A2060"/>
    <w:rsid w:val="004A5801"/>
    <w:rsid w:val="004A7C2E"/>
    <w:rsid w:val="004B2357"/>
    <w:rsid w:val="004C1D20"/>
    <w:rsid w:val="004D1EE9"/>
    <w:rsid w:val="004D4ACC"/>
    <w:rsid w:val="004D6573"/>
    <w:rsid w:val="004F21DB"/>
    <w:rsid w:val="004F3FE6"/>
    <w:rsid w:val="004F471A"/>
    <w:rsid w:val="00510474"/>
    <w:rsid w:val="00510E78"/>
    <w:rsid w:val="0051428E"/>
    <w:rsid w:val="00542B29"/>
    <w:rsid w:val="0054768A"/>
    <w:rsid w:val="00551BB3"/>
    <w:rsid w:val="00557235"/>
    <w:rsid w:val="00562237"/>
    <w:rsid w:val="005629E2"/>
    <w:rsid w:val="00565FB5"/>
    <w:rsid w:val="00574BA1"/>
    <w:rsid w:val="00585BA3"/>
    <w:rsid w:val="00585F8B"/>
    <w:rsid w:val="0058641F"/>
    <w:rsid w:val="005937DB"/>
    <w:rsid w:val="005A27AB"/>
    <w:rsid w:val="005B1270"/>
    <w:rsid w:val="005B5FDC"/>
    <w:rsid w:val="005B6B93"/>
    <w:rsid w:val="005C03E6"/>
    <w:rsid w:val="005C1AE3"/>
    <w:rsid w:val="005C6628"/>
    <w:rsid w:val="005D45AE"/>
    <w:rsid w:val="005D69EC"/>
    <w:rsid w:val="005E6F0D"/>
    <w:rsid w:val="005E7E56"/>
    <w:rsid w:val="005F6C10"/>
    <w:rsid w:val="006027DC"/>
    <w:rsid w:val="00606B78"/>
    <w:rsid w:val="00615FE2"/>
    <w:rsid w:val="0062209C"/>
    <w:rsid w:val="00627525"/>
    <w:rsid w:val="0063587F"/>
    <w:rsid w:val="00652FEB"/>
    <w:rsid w:val="00674468"/>
    <w:rsid w:val="00680DDF"/>
    <w:rsid w:val="006878F5"/>
    <w:rsid w:val="0069422F"/>
    <w:rsid w:val="006B487B"/>
    <w:rsid w:val="006B512C"/>
    <w:rsid w:val="006C290B"/>
    <w:rsid w:val="006C2CE8"/>
    <w:rsid w:val="006D2CA3"/>
    <w:rsid w:val="006D2FE4"/>
    <w:rsid w:val="006D4516"/>
    <w:rsid w:val="006D5969"/>
    <w:rsid w:val="006E02FF"/>
    <w:rsid w:val="006E4EB5"/>
    <w:rsid w:val="006F7E68"/>
    <w:rsid w:val="00713EA6"/>
    <w:rsid w:val="00722B96"/>
    <w:rsid w:val="00727C1F"/>
    <w:rsid w:val="00741527"/>
    <w:rsid w:val="00742546"/>
    <w:rsid w:val="00743505"/>
    <w:rsid w:val="00745425"/>
    <w:rsid w:val="00750609"/>
    <w:rsid w:val="007557BE"/>
    <w:rsid w:val="00757765"/>
    <w:rsid w:val="007623FA"/>
    <w:rsid w:val="007626CE"/>
    <w:rsid w:val="00772E08"/>
    <w:rsid w:val="007741DF"/>
    <w:rsid w:val="00774A09"/>
    <w:rsid w:val="00775F24"/>
    <w:rsid w:val="00776738"/>
    <w:rsid w:val="00777C65"/>
    <w:rsid w:val="0079139A"/>
    <w:rsid w:val="0079211D"/>
    <w:rsid w:val="007A665C"/>
    <w:rsid w:val="007B35A0"/>
    <w:rsid w:val="007C0097"/>
    <w:rsid w:val="007C43D4"/>
    <w:rsid w:val="007E116C"/>
    <w:rsid w:val="007E6F83"/>
    <w:rsid w:val="007F23CA"/>
    <w:rsid w:val="007F3AE7"/>
    <w:rsid w:val="0080148E"/>
    <w:rsid w:val="008116BA"/>
    <w:rsid w:val="008236CC"/>
    <w:rsid w:val="00824AE7"/>
    <w:rsid w:val="008265DD"/>
    <w:rsid w:val="00831513"/>
    <w:rsid w:val="0083241E"/>
    <w:rsid w:val="00833098"/>
    <w:rsid w:val="00835047"/>
    <w:rsid w:val="00835F23"/>
    <w:rsid w:val="008416CF"/>
    <w:rsid w:val="00844FB9"/>
    <w:rsid w:val="008538B8"/>
    <w:rsid w:val="00866D1B"/>
    <w:rsid w:val="00871C28"/>
    <w:rsid w:val="008730BF"/>
    <w:rsid w:val="008951BA"/>
    <w:rsid w:val="008A2CDD"/>
    <w:rsid w:val="008A71DE"/>
    <w:rsid w:val="008B0843"/>
    <w:rsid w:val="008B315A"/>
    <w:rsid w:val="008B392E"/>
    <w:rsid w:val="008B56FA"/>
    <w:rsid w:val="008D3B57"/>
    <w:rsid w:val="008D682A"/>
    <w:rsid w:val="008F2651"/>
    <w:rsid w:val="008F6D98"/>
    <w:rsid w:val="008F7699"/>
    <w:rsid w:val="00900656"/>
    <w:rsid w:val="0090508D"/>
    <w:rsid w:val="00911411"/>
    <w:rsid w:val="00917C34"/>
    <w:rsid w:val="00922701"/>
    <w:rsid w:val="00937D1D"/>
    <w:rsid w:val="00944CF0"/>
    <w:rsid w:val="00953754"/>
    <w:rsid w:val="00955A38"/>
    <w:rsid w:val="0095727A"/>
    <w:rsid w:val="00961274"/>
    <w:rsid w:val="009627F4"/>
    <w:rsid w:val="00966AC5"/>
    <w:rsid w:val="009701E2"/>
    <w:rsid w:val="00973231"/>
    <w:rsid w:val="00990DF8"/>
    <w:rsid w:val="00996979"/>
    <w:rsid w:val="009A78B5"/>
    <w:rsid w:val="009B5657"/>
    <w:rsid w:val="009B71E0"/>
    <w:rsid w:val="009C7882"/>
    <w:rsid w:val="009D4596"/>
    <w:rsid w:val="009F31C0"/>
    <w:rsid w:val="009F751E"/>
    <w:rsid w:val="00A0067B"/>
    <w:rsid w:val="00A050CD"/>
    <w:rsid w:val="00A115BB"/>
    <w:rsid w:val="00A256E7"/>
    <w:rsid w:val="00A53157"/>
    <w:rsid w:val="00A641E5"/>
    <w:rsid w:val="00A70620"/>
    <w:rsid w:val="00A82E18"/>
    <w:rsid w:val="00A861B8"/>
    <w:rsid w:val="00AA3A75"/>
    <w:rsid w:val="00AC7105"/>
    <w:rsid w:val="00AE1F52"/>
    <w:rsid w:val="00AE6C9D"/>
    <w:rsid w:val="00AE7259"/>
    <w:rsid w:val="00AF1D56"/>
    <w:rsid w:val="00AF41B3"/>
    <w:rsid w:val="00AF69DB"/>
    <w:rsid w:val="00B05452"/>
    <w:rsid w:val="00B17D43"/>
    <w:rsid w:val="00B27101"/>
    <w:rsid w:val="00B27E39"/>
    <w:rsid w:val="00B3214B"/>
    <w:rsid w:val="00B40B6A"/>
    <w:rsid w:val="00B43B08"/>
    <w:rsid w:val="00B46CF2"/>
    <w:rsid w:val="00B62278"/>
    <w:rsid w:val="00B64B48"/>
    <w:rsid w:val="00B75EE8"/>
    <w:rsid w:val="00B80253"/>
    <w:rsid w:val="00B822D8"/>
    <w:rsid w:val="00B85D9F"/>
    <w:rsid w:val="00B95B9B"/>
    <w:rsid w:val="00BA0835"/>
    <w:rsid w:val="00BA77C5"/>
    <w:rsid w:val="00BC1228"/>
    <w:rsid w:val="00BC32E1"/>
    <w:rsid w:val="00BC38CB"/>
    <w:rsid w:val="00BC7B9B"/>
    <w:rsid w:val="00BD4434"/>
    <w:rsid w:val="00BD6C59"/>
    <w:rsid w:val="00BE0283"/>
    <w:rsid w:val="00BE2C91"/>
    <w:rsid w:val="00BE3C86"/>
    <w:rsid w:val="00BF7050"/>
    <w:rsid w:val="00C1330C"/>
    <w:rsid w:val="00C21813"/>
    <w:rsid w:val="00C230FC"/>
    <w:rsid w:val="00C41EB0"/>
    <w:rsid w:val="00C50D45"/>
    <w:rsid w:val="00C51251"/>
    <w:rsid w:val="00C56CA8"/>
    <w:rsid w:val="00C604B2"/>
    <w:rsid w:val="00C63939"/>
    <w:rsid w:val="00C82068"/>
    <w:rsid w:val="00C8640E"/>
    <w:rsid w:val="00CD2C19"/>
    <w:rsid w:val="00CD506E"/>
    <w:rsid w:val="00CE04A3"/>
    <w:rsid w:val="00CE2710"/>
    <w:rsid w:val="00CF4B88"/>
    <w:rsid w:val="00D132CB"/>
    <w:rsid w:val="00D16B35"/>
    <w:rsid w:val="00D16C08"/>
    <w:rsid w:val="00D251C0"/>
    <w:rsid w:val="00D26EB3"/>
    <w:rsid w:val="00D32DA8"/>
    <w:rsid w:val="00D3597A"/>
    <w:rsid w:val="00D5156A"/>
    <w:rsid w:val="00D51CA2"/>
    <w:rsid w:val="00D53DD6"/>
    <w:rsid w:val="00D65F66"/>
    <w:rsid w:val="00D8745D"/>
    <w:rsid w:val="00D908F1"/>
    <w:rsid w:val="00DA7D47"/>
    <w:rsid w:val="00DB4400"/>
    <w:rsid w:val="00DB7026"/>
    <w:rsid w:val="00DC74A5"/>
    <w:rsid w:val="00DC7C97"/>
    <w:rsid w:val="00DC7D44"/>
    <w:rsid w:val="00DD1A99"/>
    <w:rsid w:val="00DD25DD"/>
    <w:rsid w:val="00DD5054"/>
    <w:rsid w:val="00DE14A5"/>
    <w:rsid w:val="00DE474E"/>
    <w:rsid w:val="00DF168B"/>
    <w:rsid w:val="00DF35DA"/>
    <w:rsid w:val="00DF37B8"/>
    <w:rsid w:val="00DF4248"/>
    <w:rsid w:val="00E0498F"/>
    <w:rsid w:val="00E10369"/>
    <w:rsid w:val="00E1117D"/>
    <w:rsid w:val="00E12D7F"/>
    <w:rsid w:val="00E13797"/>
    <w:rsid w:val="00E13B71"/>
    <w:rsid w:val="00E2140E"/>
    <w:rsid w:val="00E247FE"/>
    <w:rsid w:val="00E32371"/>
    <w:rsid w:val="00E33DDA"/>
    <w:rsid w:val="00E46068"/>
    <w:rsid w:val="00E77AFE"/>
    <w:rsid w:val="00E845BA"/>
    <w:rsid w:val="00E84E18"/>
    <w:rsid w:val="00E90782"/>
    <w:rsid w:val="00E90D6D"/>
    <w:rsid w:val="00E94E73"/>
    <w:rsid w:val="00EA2E18"/>
    <w:rsid w:val="00EA58F1"/>
    <w:rsid w:val="00EA598C"/>
    <w:rsid w:val="00EA68C2"/>
    <w:rsid w:val="00EB7997"/>
    <w:rsid w:val="00EC03E2"/>
    <w:rsid w:val="00EC1C1F"/>
    <w:rsid w:val="00ED1EC7"/>
    <w:rsid w:val="00ED2FDD"/>
    <w:rsid w:val="00ED6762"/>
    <w:rsid w:val="00EE1377"/>
    <w:rsid w:val="00EE5E51"/>
    <w:rsid w:val="00EF059E"/>
    <w:rsid w:val="00F037C8"/>
    <w:rsid w:val="00F1586F"/>
    <w:rsid w:val="00F15D45"/>
    <w:rsid w:val="00F21E06"/>
    <w:rsid w:val="00F27435"/>
    <w:rsid w:val="00F2766C"/>
    <w:rsid w:val="00F36D68"/>
    <w:rsid w:val="00F440A3"/>
    <w:rsid w:val="00F537B7"/>
    <w:rsid w:val="00F5488C"/>
    <w:rsid w:val="00F62208"/>
    <w:rsid w:val="00F64996"/>
    <w:rsid w:val="00F653BF"/>
    <w:rsid w:val="00F706F9"/>
    <w:rsid w:val="00F718C6"/>
    <w:rsid w:val="00F74190"/>
    <w:rsid w:val="00F821E4"/>
    <w:rsid w:val="00F829EB"/>
    <w:rsid w:val="00F86F88"/>
    <w:rsid w:val="00F909C9"/>
    <w:rsid w:val="00F91515"/>
    <w:rsid w:val="00FA52B8"/>
    <w:rsid w:val="00FB017C"/>
    <w:rsid w:val="00FC1AE1"/>
    <w:rsid w:val="00FC6DFD"/>
    <w:rsid w:val="00FD5C4F"/>
    <w:rsid w:val="00FF22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FCFA"/>
  <w15:docId w15:val="{C28DB0EC-2ADD-4E95-BDA5-4AB79006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83"/>
    <w:rPr>
      <w:rFonts w:ascii="Tahoma" w:hAnsi="Tahoma" w:cs="Tahoma"/>
      <w:sz w:val="16"/>
      <w:szCs w:val="16"/>
    </w:rPr>
  </w:style>
  <w:style w:type="paragraph" w:styleId="ListParagraph">
    <w:name w:val="List Paragraph"/>
    <w:basedOn w:val="Normal"/>
    <w:uiPriority w:val="34"/>
    <w:qFormat/>
    <w:rsid w:val="003E312A"/>
    <w:pPr>
      <w:ind w:left="720"/>
      <w:contextualSpacing/>
    </w:pPr>
  </w:style>
  <w:style w:type="paragraph" w:styleId="NormalWeb">
    <w:name w:val="Normal (Web)"/>
    <w:basedOn w:val="Normal"/>
    <w:uiPriority w:val="99"/>
    <w:unhideWhenUsed/>
    <w:rsid w:val="00D908F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B27E39"/>
    <w:rPr>
      <w:color w:val="0000FF"/>
      <w:u w:val="single"/>
    </w:rPr>
  </w:style>
  <w:style w:type="character" w:styleId="Strong">
    <w:name w:val="Strong"/>
    <w:basedOn w:val="DefaultParagraphFont"/>
    <w:uiPriority w:val="22"/>
    <w:qFormat/>
    <w:rsid w:val="000D7409"/>
    <w:rPr>
      <w:b/>
      <w:bCs/>
    </w:rPr>
  </w:style>
  <w:style w:type="character" w:styleId="Emphasis">
    <w:name w:val="Emphasis"/>
    <w:basedOn w:val="DefaultParagraphFont"/>
    <w:uiPriority w:val="20"/>
    <w:qFormat/>
    <w:rsid w:val="00466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992">
      <w:bodyDiv w:val="1"/>
      <w:marLeft w:val="0"/>
      <w:marRight w:val="0"/>
      <w:marTop w:val="0"/>
      <w:marBottom w:val="0"/>
      <w:divBdr>
        <w:top w:val="none" w:sz="0" w:space="0" w:color="auto"/>
        <w:left w:val="none" w:sz="0" w:space="0" w:color="auto"/>
        <w:bottom w:val="none" w:sz="0" w:space="0" w:color="auto"/>
        <w:right w:val="none" w:sz="0" w:space="0" w:color="auto"/>
      </w:divBdr>
    </w:div>
    <w:div w:id="354162544">
      <w:bodyDiv w:val="1"/>
      <w:marLeft w:val="0"/>
      <w:marRight w:val="0"/>
      <w:marTop w:val="0"/>
      <w:marBottom w:val="0"/>
      <w:divBdr>
        <w:top w:val="none" w:sz="0" w:space="0" w:color="auto"/>
        <w:left w:val="none" w:sz="0" w:space="0" w:color="auto"/>
        <w:bottom w:val="none" w:sz="0" w:space="0" w:color="auto"/>
        <w:right w:val="none" w:sz="0" w:space="0" w:color="auto"/>
      </w:divBdr>
    </w:div>
    <w:div w:id="371734005">
      <w:bodyDiv w:val="1"/>
      <w:marLeft w:val="0"/>
      <w:marRight w:val="0"/>
      <w:marTop w:val="0"/>
      <w:marBottom w:val="0"/>
      <w:divBdr>
        <w:top w:val="none" w:sz="0" w:space="0" w:color="auto"/>
        <w:left w:val="none" w:sz="0" w:space="0" w:color="auto"/>
        <w:bottom w:val="none" w:sz="0" w:space="0" w:color="auto"/>
        <w:right w:val="none" w:sz="0" w:space="0" w:color="auto"/>
      </w:divBdr>
    </w:div>
    <w:div w:id="619803773">
      <w:bodyDiv w:val="1"/>
      <w:marLeft w:val="0"/>
      <w:marRight w:val="0"/>
      <w:marTop w:val="0"/>
      <w:marBottom w:val="0"/>
      <w:divBdr>
        <w:top w:val="none" w:sz="0" w:space="0" w:color="auto"/>
        <w:left w:val="none" w:sz="0" w:space="0" w:color="auto"/>
        <w:bottom w:val="none" w:sz="0" w:space="0" w:color="auto"/>
        <w:right w:val="none" w:sz="0" w:space="0" w:color="auto"/>
      </w:divBdr>
    </w:div>
    <w:div w:id="890574941">
      <w:bodyDiv w:val="1"/>
      <w:marLeft w:val="0"/>
      <w:marRight w:val="0"/>
      <w:marTop w:val="0"/>
      <w:marBottom w:val="0"/>
      <w:divBdr>
        <w:top w:val="none" w:sz="0" w:space="0" w:color="auto"/>
        <w:left w:val="none" w:sz="0" w:space="0" w:color="auto"/>
        <w:bottom w:val="none" w:sz="0" w:space="0" w:color="auto"/>
        <w:right w:val="none" w:sz="0" w:space="0" w:color="auto"/>
      </w:divBdr>
    </w:div>
    <w:div w:id="913080099">
      <w:bodyDiv w:val="1"/>
      <w:marLeft w:val="0"/>
      <w:marRight w:val="0"/>
      <w:marTop w:val="0"/>
      <w:marBottom w:val="0"/>
      <w:divBdr>
        <w:top w:val="none" w:sz="0" w:space="0" w:color="auto"/>
        <w:left w:val="none" w:sz="0" w:space="0" w:color="auto"/>
        <w:bottom w:val="none" w:sz="0" w:space="0" w:color="auto"/>
        <w:right w:val="none" w:sz="0" w:space="0" w:color="auto"/>
      </w:divBdr>
    </w:div>
    <w:div w:id="1034043315">
      <w:bodyDiv w:val="1"/>
      <w:marLeft w:val="0"/>
      <w:marRight w:val="0"/>
      <w:marTop w:val="0"/>
      <w:marBottom w:val="0"/>
      <w:divBdr>
        <w:top w:val="none" w:sz="0" w:space="0" w:color="auto"/>
        <w:left w:val="none" w:sz="0" w:space="0" w:color="auto"/>
        <w:bottom w:val="none" w:sz="0" w:space="0" w:color="auto"/>
        <w:right w:val="none" w:sz="0" w:space="0" w:color="auto"/>
      </w:divBdr>
    </w:div>
    <w:div w:id="1228613956">
      <w:bodyDiv w:val="1"/>
      <w:marLeft w:val="0"/>
      <w:marRight w:val="0"/>
      <w:marTop w:val="0"/>
      <w:marBottom w:val="0"/>
      <w:divBdr>
        <w:top w:val="none" w:sz="0" w:space="0" w:color="auto"/>
        <w:left w:val="none" w:sz="0" w:space="0" w:color="auto"/>
        <w:bottom w:val="none" w:sz="0" w:space="0" w:color="auto"/>
        <w:right w:val="none" w:sz="0" w:space="0" w:color="auto"/>
      </w:divBdr>
    </w:div>
    <w:div w:id="1262489643">
      <w:bodyDiv w:val="1"/>
      <w:marLeft w:val="0"/>
      <w:marRight w:val="0"/>
      <w:marTop w:val="0"/>
      <w:marBottom w:val="0"/>
      <w:divBdr>
        <w:top w:val="none" w:sz="0" w:space="0" w:color="auto"/>
        <w:left w:val="none" w:sz="0" w:space="0" w:color="auto"/>
        <w:bottom w:val="none" w:sz="0" w:space="0" w:color="auto"/>
        <w:right w:val="none" w:sz="0" w:space="0" w:color="auto"/>
      </w:divBdr>
    </w:div>
    <w:div w:id="1287734647">
      <w:bodyDiv w:val="1"/>
      <w:marLeft w:val="0"/>
      <w:marRight w:val="0"/>
      <w:marTop w:val="0"/>
      <w:marBottom w:val="0"/>
      <w:divBdr>
        <w:top w:val="none" w:sz="0" w:space="0" w:color="auto"/>
        <w:left w:val="none" w:sz="0" w:space="0" w:color="auto"/>
        <w:bottom w:val="none" w:sz="0" w:space="0" w:color="auto"/>
        <w:right w:val="none" w:sz="0" w:space="0" w:color="auto"/>
      </w:divBdr>
    </w:div>
    <w:div w:id="1353649991">
      <w:bodyDiv w:val="1"/>
      <w:marLeft w:val="0"/>
      <w:marRight w:val="0"/>
      <w:marTop w:val="0"/>
      <w:marBottom w:val="0"/>
      <w:divBdr>
        <w:top w:val="none" w:sz="0" w:space="0" w:color="auto"/>
        <w:left w:val="none" w:sz="0" w:space="0" w:color="auto"/>
        <w:bottom w:val="none" w:sz="0" w:space="0" w:color="auto"/>
        <w:right w:val="none" w:sz="0" w:space="0" w:color="auto"/>
      </w:divBdr>
    </w:div>
    <w:div w:id="1440371795">
      <w:bodyDiv w:val="1"/>
      <w:marLeft w:val="0"/>
      <w:marRight w:val="0"/>
      <w:marTop w:val="0"/>
      <w:marBottom w:val="0"/>
      <w:divBdr>
        <w:top w:val="none" w:sz="0" w:space="0" w:color="auto"/>
        <w:left w:val="none" w:sz="0" w:space="0" w:color="auto"/>
        <w:bottom w:val="none" w:sz="0" w:space="0" w:color="auto"/>
        <w:right w:val="none" w:sz="0" w:space="0" w:color="auto"/>
      </w:divBdr>
    </w:div>
    <w:div w:id="1450121752">
      <w:bodyDiv w:val="1"/>
      <w:marLeft w:val="0"/>
      <w:marRight w:val="0"/>
      <w:marTop w:val="0"/>
      <w:marBottom w:val="0"/>
      <w:divBdr>
        <w:top w:val="none" w:sz="0" w:space="0" w:color="auto"/>
        <w:left w:val="none" w:sz="0" w:space="0" w:color="auto"/>
        <w:bottom w:val="none" w:sz="0" w:space="0" w:color="auto"/>
        <w:right w:val="none" w:sz="0" w:space="0" w:color="auto"/>
      </w:divBdr>
    </w:div>
    <w:div w:id="1554656868">
      <w:bodyDiv w:val="1"/>
      <w:marLeft w:val="0"/>
      <w:marRight w:val="0"/>
      <w:marTop w:val="0"/>
      <w:marBottom w:val="0"/>
      <w:divBdr>
        <w:top w:val="none" w:sz="0" w:space="0" w:color="auto"/>
        <w:left w:val="none" w:sz="0" w:space="0" w:color="auto"/>
        <w:bottom w:val="none" w:sz="0" w:space="0" w:color="auto"/>
        <w:right w:val="none" w:sz="0" w:space="0" w:color="auto"/>
      </w:divBdr>
    </w:div>
    <w:div w:id="1704360117">
      <w:bodyDiv w:val="1"/>
      <w:marLeft w:val="0"/>
      <w:marRight w:val="0"/>
      <w:marTop w:val="0"/>
      <w:marBottom w:val="0"/>
      <w:divBdr>
        <w:top w:val="none" w:sz="0" w:space="0" w:color="auto"/>
        <w:left w:val="none" w:sz="0" w:space="0" w:color="auto"/>
        <w:bottom w:val="none" w:sz="0" w:space="0" w:color="auto"/>
        <w:right w:val="none" w:sz="0" w:space="0" w:color="auto"/>
      </w:divBdr>
    </w:div>
    <w:div w:id="1844932625">
      <w:bodyDiv w:val="1"/>
      <w:marLeft w:val="0"/>
      <w:marRight w:val="0"/>
      <w:marTop w:val="0"/>
      <w:marBottom w:val="0"/>
      <w:divBdr>
        <w:top w:val="none" w:sz="0" w:space="0" w:color="auto"/>
        <w:left w:val="none" w:sz="0" w:space="0" w:color="auto"/>
        <w:bottom w:val="none" w:sz="0" w:space="0" w:color="auto"/>
        <w:right w:val="none" w:sz="0" w:space="0" w:color="auto"/>
      </w:divBdr>
      <w:divsChild>
        <w:div w:id="175772483">
          <w:marLeft w:val="0"/>
          <w:marRight w:val="0"/>
          <w:marTop w:val="0"/>
          <w:marBottom w:val="0"/>
          <w:divBdr>
            <w:top w:val="none" w:sz="0" w:space="0" w:color="auto"/>
            <w:left w:val="none" w:sz="0" w:space="0" w:color="auto"/>
            <w:bottom w:val="none" w:sz="0" w:space="0" w:color="auto"/>
            <w:right w:val="none" w:sz="0" w:space="0" w:color="auto"/>
          </w:divBdr>
        </w:div>
      </w:divsChild>
    </w:div>
    <w:div w:id="1966547151">
      <w:bodyDiv w:val="1"/>
      <w:marLeft w:val="0"/>
      <w:marRight w:val="0"/>
      <w:marTop w:val="0"/>
      <w:marBottom w:val="0"/>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sChild>
            <w:div w:id="1236932072">
              <w:marLeft w:val="0"/>
              <w:marRight w:val="0"/>
              <w:marTop w:val="0"/>
              <w:marBottom w:val="0"/>
              <w:divBdr>
                <w:top w:val="none" w:sz="0" w:space="0" w:color="auto"/>
                <w:left w:val="none" w:sz="0" w:space="0" w:color="auto"/>
                <w:bottom w:val="none" w:sz="0" w:space="0" w:color="auto"/>
                <w:right w:val="none" w:sz="0" w:space="0" w:color="auto"/>
              </w:divBdr>
            </w:div>
          </w:divsChild>
        </w:div>
        <w:div w:id="660085943">
          <w:marLeft w:val="0"/>
          <w:marRight w:val="0"/>
          <w:marTop w:val="0"/>
          <w:marBottom w:val="0"/>
          <w:divBdr>
            <w:top w:val="none" w:sz="0" w:space="0" w:color="auto"/>
            <w:left w:val="none" w:sz="0" w:space="0" w:color="auto"/>
            <w:bottom w:val="none" w:sz="0" w:space="0" w:color="auto"/>
            <w:right w:val="none" w:sz="0" w:space="0" w:color="auto"/>
          </w:divBdr>
          <w:divsChild>
            <w:div w:id="18305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454">
      <w:bodyDiv w:val="1"/>
      <w:marLeft w:val="0"/>
      <w:marRight w:val="0"/>
      <w:marTop w:val="0"/>
      <w:marBottom w:val="0"/>
      <w:divBdr>
        <w:top w:val="none" w:sz="0" w:space="0" w:color="auto"/>
        <w:left w:val="none" w:sz="0" w:space="0" w:color="auto"/>
        <w:bottom w:val="none" w:sz="0" w:space="0" w:color="auto"/>
        <w:right w:val="none" w:sz="0" w:space="0" w:color="auto"/>
      </w:divBdr>
    </w:div>
    <w:div w:id="2013753491">
      <w:bodyDiv w:val="1"/>
      <w:marLeft w:val="0"/>
      <w:marRight w:val="0"/>
      <w:marTop w:val="0"/>
      <w:marBottom w:val="0"/>
      <w:divBdr>
        <w:top w:val="none" w:sz="0" w:space="0" w:color="auto"/>
        <w:left w:val="none" w:sz="0" w:space="0" w:color="auto"/>
        <w:bottom w:val="none" w:sz="0" w:space="0" w:color="auto"/>
        <w:right w:val="none" w:sz="0" w:space="0" w:color="auto"/>
      </w:divBdr>
      <w:divsChild>
        <w:div w:id="11107056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54EA-4FDB-420D-A8F9-867751FF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Thị Hường</cp:lastModifiedBy>
  <cp:revision>1</cp:revision>
  <cp:lastPrinted>2023-09-05T01:36:00Z</cp:lastPrinted>
  <dcterms:created xsi:type="dcterms:W3CDTF">2023-08-31T02:59:00Z</dcterms:created>
  <dcterms:modified xsi:type="dcterms:W3CDTF">2023-09-06T09:27:00Z</dcterms:modified>
</cp:coreProperties>
</file>