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3F94" w14:textId="77777777" w:rsidR="008C2F2A" w:rsidRDefault="008C2F2A">
      <w:pPr>
        <w:rPr>
          <w:rFonts w:ascii="Times New Roman" w:hAnsi="Times New Roman" w:cs="Times New Roman"/>
          <w:b/>
          <w:u w:val="single"/>
        </w:rPr>
      </w:pPr>
    </w:p>
    <w:p w14:paraId="0AB5A2EF" w14:textId="4DF9D9A0" w:rsidR="005269A7" w:rsidRDefault="00C16D2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ĐƠN VỊ THÔNG TIN THUỐC </w:t>
      </w:r>
      <w:r w:rsidR="004050F3" w:rsidRPr="004050F3">
        <w:rPr>
          <w:rFonts w:ascii="Times New Roman" w:hAnsi="Times New Roman" w:cs="Times New Roman"/>
          <w:b/>
          <w:u w:val="single"/>
        </w:rPr>
        <w:t>- BV PHCN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F1330">
        <w:rPr>
          <w:rFonts w:ascii="Times New Roman" w:hAnsi="Times New Roman" w:cs="Times New Roman"/>
          <w:b/>
          <w:u w:val="single"/>
        </w:rPr>
        <w:t>–</w:t>
      </w:r>
      <w:r>
        <w:rPr>
          <w:rFonts w:ascii="Times New Roman" w:hAnsi="Times New Roman" w:cs="Times New Roman"/>
          <w:b/>
          <w:u w:val="single"/>
        </w:rPr>
        <w:t>THÁNG</w:t>
      </w:r>
      <w:r w:rsidR="00EB20D6">
        <w:rPr>
          <w:rFonts w:ascii="Times New Roman" w:hAnsi="Times New Roman" w:cs="Times New Roman"/>
          <w:b/>
          <w:u w:val="single"/>
        </w:rPr>
        <w:t xml:space="preserve"> </w:t>
      </w:r>
      <w:r w:rsidR="00546F4F">
        <w:rPr>
          <w:rFonts w:ascii="Times New Roman" w:hAnsi="Times New Roman" w:cs="Times New Roman"/>
          <w:b/>
          <w:u w:val="single"/>
        </w:rPr>
        <w:t>12/2023</w:t>
      </w:r>
    </w:p>
    <w:p w14:paraId="753862A5" w14:textId="1CF94FA2" w:rsidR="004050F3" w:rsidRDefault="00546F4F" w:rsidP="004050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SUCRALFATE</w:t>
      </w:r>
    </w:p>
    <w:p w14:paraId="0F2D3A26" w14:textId="2A1F5714" w:rsidR="003B0B88" w:rsidRDefault="00C23AC7" w:rsidP="00D25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F5C5217" wp14:editId="5652BCCE">
            <wp:extent cx="1571134" cy="1047750"/>
            <wp:effectExtent l="0" t="0" r="0" b="0"/>
            <wp:docPr id="1" name="Picture 1" descr="A close-up of a package of p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ackage of p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52" cy="10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6DFD" w14:textId="77777777" w:rsidR="00C14563" w:rsidRDefault="00C14563" w:rsidP="00C145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</w:p>
    <w:p w14:paraId="29DB11F7" w14:textId="43D99D23" w:rsidR="00BB54BD" w:rsidRPr="00D25D38" w:rsidRDefault="004050F3" w:rsidP="0026518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Thành phần</w:t>
      </w:r>
      <w:r w:rsidR="002651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D25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46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Mỗi viên nén chứa.</w:t>
      </w:r>
    </w:p>
    <w:p w14:paraId="544CF6DD" w14:textId="22E25924" w:rsidR="00C14563" w:rsidRDefault="003F68F8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Hoạt chất chính: Sucra</w:t>
      </w:r>
      <w:r w:rsidR="00E80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lfat…………………………………..1 g.</w:t>
      </w:r>
    </w:p>
    <w:p w14:paraId="07A8E724" w14:textId="35F8B091" w:rsidR="00E80083" w:rsidRDefault="00E80083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Tá dược: Tinh bột ngô, P.V.P K30, Starch</w:t>
      </w:r>
      <w:r w:rsidR="00C047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1500, bột talc, magnesi stearat, Avicel 102, Polyplasdon.</w:t>
      </w:r>
    </w:p>
    <w:p w14:paraId="2D274E0A" w14:textId="77777777" w:rsidR="008D7465" w:rsidRPr="003F68F8" w:rsidRDefault="008D7465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6E01B20" w14:textId="3BA40DB9" w:rsidR="004050F3" w:rsidRDefault="004050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Chỉ định:</w:t>
      </w:r>
    </w:p>
    <w:p w14:paraId="73A30CDD" w14:textId="2FFDC09E" w:rsidR="005333F3" w:rsidRPr="005333F3" w:rsidRDefault="005333F3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Điều trị loét tá tràng</w:t>
      </w:r>
      <w:r w:rsidR="00476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loét dạ dày lành tính, viêm dạ dày mãn tính </w:t>
      </w:r>
      <w:r w:rsidR="00A30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ở người lớn và trẻ em trên 14 tuổi.</w:t>
      </w:r>
    </w:p>
    <w:p w14:paraId="11DDD5BE" w14:textId="7BDEF223" w:rsidR="00F40A72" w:rsidRDefault="004050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Cách dùng và </w:t>
      </w:r>
      <w:r w:rsidR="00C14563"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iều dùng:</w:t>
      </w:r>
    </w:p>
    <w:p w14:paraId="2702109D" w14:textId="2CC20907" w:rsidR="00A30257" w:rsidRDefault="00A30257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Cách dùng: </w:t>
      </w:r>
      <w:r w:rsidR="00076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Sucralfat nên uống vào lúc đói, uống trước bữa ăn</w:t>
      </w:r>
      <w:r w:rsidR="00D90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một giờ hoặc trước khi đi ngủ.</w:t>
      </w:r>
    </w:p>
    <w:p w14:paraId="1BD6F9F0" w14:textId="6F233355" w:rsidR="00D9062D" w:rsidRDefault="00D9062D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Liều dùng: </w:t>
      </w:r>
    </w:p>
    <w:p w14:paraId="11D5CA8C" w14:textId="70B8DA0E" w:rsidR="00D9062D" w:rsidRDefault="00D9062D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Người lớn và trẻ em trên 14 tuổi</w:t>
      </w:r>
      <w:r w:rsidR="001A37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C2E7556" w14:textId="63395F9D" w:rsidR="001A37E3" w:rsidRDefault="001A37E3" w:rsidP="001A37E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Uống 2g/lần, mỗi ngày uống 2 lần hoặc 1 g</w:t>
      </w:r>
      <w:r w:rsidR="000537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/lần, 4 lần/ngày, trong 4 đến 6 tuần, nếu </w:t>
      </w:r>
      <w:r w:rsidR="000F1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cần có thể dùng tới 20 tuần trong trường hợp kháng. Liều tối đa 8g/ngày.</w:t>
      </w:r>
    </w:p>
    <w:p w14:paraId="06E102CE" w14:textId="4F57524A" w:rsidR="00E12A80" w:rsidRDefault="00E12A80" w:rsidP="001A37E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Thuốc kháng acid có thể </w:t>
      </w:r>
      <w:r w:rsidR="009170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 sử dụng khi cần</w:t>
      </w:r>
      <w:r w:rsidR="00412E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thiết để làm dịu đau, nhưng nên uống thuốc kháng acid </w:t>
      </w:r>
      <w:r w:rsidR="00135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 hoặc sau khi uống Sucralfat 30 phút.</w:t>
      </w:r>
    </w:p>
    <w:p w14:paraId="16192144" w14:textId="6511D652" w:rsidR="008D3C7A" w:rsidRDefault="00521831" w:rsidP="0052183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Người cao tuổi: </w:t>
      </w:r>
      <w:r w:rsidR="00936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Nên khởi đầu bằng liều thấp nhất hiệu quả nên được sử dụng.</w:t>
      </w:r>
    </w:p>
    <w:p w14:paraId="60C4F4A6" w14:textId="3AEFF45F" w:rsidR="00936025" w:rsidRDefault="00936025" w:rsidP="0052183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Trẻ dưới 14 tuổi: Không khuyến cáo dùng cho trẻ dưới 14 tuổi.</w:t>
      </w:r>
    </w:p>
    <w:p w14:paraId="741D20B0" w14:textId="15C10BFE" w:rsidR="00936025" w:rsidRPr="00521831" w:rsidRDefault="00726355" w:rsidP="0052183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Người suy thận: Muối nhôm được hấp thu rất ít (&lt; 5%), tuy nhiê</w:t>
      </w:r>
      <w:r w:rsidR="00F658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thuốc có thể tích luỹ ở người suy thận. Phải thận trọng khi dùng.</w:t>
      </w:r>
    </w:p>
    <w:p w14:paraId="65279567" w14:textId="50F8DE76" w:rsidR="0035795C" w:rsidRDefault="003B0B88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Chống chỉ định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67B4389" w14:textId="119402DB" w:rsidR="0035795C" w:rsidRPr="00CA0414" w:rsidRDefault="00CA0414" w:rsidP="00CA04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 mẫn với Sucralfat hoặc với bất cứ thành phần nào của thuốc.</w:t>
      </w:r>
    </w:p>
    <w:p w14:paraId="64DEF0EA" w14:textId="189979E3" w:rsidR="00C854C7" w:rsidRDefault="003C541E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Cảnh báo và t</w:t>
      </w:r>
      <w:r w:rsidR="00C854C7"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hận trọng khi dùng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thuốc</w:t>
      </w:r>
      <w:r w:rsidR="00C854C7"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BAF4CE9" w14:textId="14499211" w:rsidR="00891580" w:rsidRDefault="00891580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- </w:t>
      </w:r>
      <w:r w:rsidR="00AC1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Dùng thận trọng ở bệnh nhân suy thận </w:t>
      </w:r>
      <w:r w:rsidR="00E14E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nguy cơ tăng tích luỹ nhôm trong huyết thanh, nhất là khi dùng dài ngày</w:t>
      </w:r>
      <w:r w:rsidR="00441D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Trường hợp suy thận nặng nên tránh dùng.</w:t>
      </w:r>
    </w:p>
    <w:p w14:paraId="62FB7648" w14:textId="5778609E" w:rsidR="00441DB4" w:rsidRDefault="00441DB4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Bệnh nhân lọc máu </w:t>
      </w:r>
      <w:r w:rsidR="00E836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có lượng bài tiết hấp thụ giảm. Sucralfat nên được </w:t>
      </w:r>
      <w:r w:rsidR="00AE0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 thận trọng ở bệnh nhân lọc máu.</w:t>
      </w:r>
    </w:p>
    <w:p w14:paraId="13ADD3F5" w14:textId="72952778" w:rsidR="00AE0F41" w:rsidRPr="00AC1B79" w:rsidRDefault="00AE0F41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>- Sucralfat không được khuyến cáo dùng cho trẻ dưới 14 tuổi</w:t>
      </w:r>
      <w:r w:rsidR="00D83F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 không có đủ dữ liệu về an toàn và hiệu quả.</w:t>
      </w:r>
    </w:p>
    <w:p w14:paraId="0439C982" w14:textId="438C278E" w:rsidR="005714C6" w:rsidRDefault="00EB072B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Sử dụng cho phụ nữ có thai và cho con bú:</w:t>
      </w:r>
    </w:p>
    <w:p w14:paraId="6DF0BE29" w14:textId="6A647E9A" w:rsidR="00101864" w:rsidRDefault="009F22CE" w:rsidP="009F22C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3D6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Chỉ nên sử dụng cho phụ nữ có thai </w:t>
      </w:r>
      <w:r w:rsidR="00553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 trường hợp thật cần thiết.</w:t>
      </w:r>
    </w:p>
    <w:p w14:paraId="46BE0ED2" w14:textId="535E323E" w:rsidR="00BE1084" w:rsidRPr="009F22CE" w:rsidRDefault="00BE1084" w:rsidP="009F22C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- Chưa biết Sucralfat có bài tiết vào sữa hay không</w:t>
      </w:r>
      <w:r w:rsidR="00075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Cần thận trọng khi </w:t>
      </w:r>
      <w:r w:rsidR="005D31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 thuốc cho phụ nữ cho con bú.</w:t>
      </w:r>
    </w:p>
    <w:p w14:paraId="1452E7B2" w14:textId="45F9A372" w:rsidR="00C854C7" w:rsidRDefault="00C854C7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Tác dụng không mong muốn</w:t>
      </w:r>
      <w:r w:rsidRPr="00B167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B09F38" w14:textId="1D9AA3C8" w:rsidR="005D313D" w:rsidRDefault="005D313D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E110EB">
        <w:rPr>
          <w:rFonts w:ascii="Times New Roman" w:hAnsi="Times New Roman" w:cs="Times New Roman"/>
          <w:color w:val="000000" w:themeColor="text1"/>
          <w:sz w:val="28"/>
          <w:szCs w:val="28"/>
        </w:rPr>
        <w:t>Thường gặp: Táo bón.</w:t>
      </w:r>
    </w:p>
    <w:p w14:paraId="5628D205" w14:textId="7D76CB96" w:rsidR="00E110EB" w:rsidRDefault="00E110EB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92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Ít gặp: </w:t>
      </w:r>
      <w:r w:rsidR="00BA403F">
        <w:rPr>
          <w:rFonts w:ascii="Times New Roman" w:hAnsi="Times New Roman" w:cs="Times New Roman"/>
          <w:color w:val="000000" w:themeColor="text1"/>
          <w:sz w:val="28"/>
          <w:szCs w:val="28"/>
        </w:rPr>
        <w:t>Tiêu hoá (</w:t>
      </w:r>
      <w:r w:rsidR="009230F1">
        <w:rPr>
          <w:rFonts w:ascii="Times New Roman" w:hAnsi="Times New Roman" w:cs="Times New Roman"/>
          <w:color w:val="000000" w:themeColor="text1"/>
          <w:sz w:val="28"/>
          <w:szCs w:val="28"/>
        </w:rPr>
        <w:t>Tiêu chảy, buồn nôn</w:t>
      </w:r>
      <w:r w:rsidR="00BA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nôn, đầy bụng, khó tiêu, đầy hơi, khô miệng); </w:t>
      </w:r>
      <w:r w:rsidR="001A3B48">
        <w:rPr>
          <w:rFonts w:ascii="Times New Roman" w:hAnsi="Times New Roman" w:cs="Times New Roman"/>
          <w:color w:val="000000" w:themeColor="text1"/>
          <w:sz w:val="28"/>
          <w:szCs w:val="28"/>
        </w:rPr>
        <w:t>Ngoài da: (ngứa, ban đỏ); Thần kinh: (hoa mắt, chóng mặt, mất ngủ, buồn ngủ</w:t>
      </w:r>
      <w:r w:rsidR="00D16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25651F5C" w14:textId="47BD2E74" w:rsidR="00EB072B" w:rsidRDefault="00ED77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Tương tác, tương kỵ của thuốc:</w:t>
      </w:r>
    </w:p>
    <w:p w14:paraId="63C190A3" w14:textId="752535CB" w:rsidR="00D16EDF" w:rsidRDefault="00CE1AB5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621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Các thuốc Cimetidin, ranitidin, ciprofloxacin, nor</w:t>
      </w:r>
      <w:r w:rsidR="000D43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floxacin, ofloxacin, digoxin, warfarin, phenytoin</w:t>
      </w:r>
      <w:r w:rsidR="00CE61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theophylin</w:t>
      </w:r>
      <w:r w:rsidR="006A2D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tetracyclin khi uống cùng với sucra</w:t>
      </w:r>
      <w:r w:rsidR="007D4D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</w:t>
      </w:r>
      <w:r w:rsidR="006A2D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fat sẽ bị giảm hấp thu</w:t>
      </w:r>
      <w:r w:rsidR="001372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Vì vậy phải uống các thuốc này 2 giờ trước hoặc sau khi uống sucrafat</w:t>
      </w:r>
      <w:r w:rsidR="007526D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5F9EDF7" w14:textId="6305F12A" w:rsidR="007D4DBA" w:rsidRDefault="007D4DBA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Dùng đồng thời citrat với sucralfat</w:t>
      </w:r>
      <w:r w:rsidR="00CD5E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có thể làm tăng nồng độ của nhôm trong máu. Vì vậy không nên sử dụng sucralfat cùng với các chế phẩm</w:t>
      </w:r>
      <w:r w:rsidR="000732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B643666" w14:textId="61B3C2CE" w:rsidR="00CF22AD" w:rsidRPr="00CE1AB5" w:rsidRDefault="00CF22AD" w:rsidP="00C145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Có thể dùng các antacid cùng với sucralfat trong điều trị loét tá tr</w:t>
      </w:r>
      <w:r w:rsidR="00573C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àng để giảm nhẹ chứng đau. Nhưng không được uống cùng lúc vì antacid có thể ảnh hưởng đến sự </w:t>
      </w:r>
      <w:r w:rsidR="004163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gắn của suncralfat trên niêm mạc. Nên uống antacid trước hoặc sau khi uống sucralfat</w:t>
      </w:r>
      <w:r w:rsidR="00385B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½ giờ</w:t>
      </w:r>
    </w:p>
    <w:p w14:paraId="636F664D" w14:textId="7CD16923" w:rsidR="00D857AB" w:rsidRPr="00B167D1" w:rsidRDefault="006F3ECD" w:rsidP="00C145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Đơn giá: </w:t>
      </w:r>
      <w:r w:rsidR="00F93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987 </w:t>
      </w:r>
      <w:r w:rsidR="00410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đồng/</w:t>
      </w:r>
      <w:r w:rsidR="00F93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viên</w:t>
      </w:r>
    </w:p>
    <w:p w14:paraId="43B4812C" w14:textId="77777777" w:rsidR="00C14563" w:rsidRPr="00B167D1" w:rsidRDefault="00C14563" w:rsidP="00C145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CC4FB8" w14:textId="3F230310" w:rsidR="007750E5" w:rsidRPr="00B167D1" w:rsidRDefault="00024892" w:rsidP="00C145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</w:t>
      </w:r>
      <w:r w:rsidR="00C16D26" w:rsidRPr="00B167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DS</w:t>
      </w:r>
      <w:r w:rsidR="00C268FB" w:rsidRPr="00B167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Nguyễn Thị Hường</w:t>
      </w:r>
    </w:p>
    <w:p w14:paraId="7F1B44C5" w14:textId="77777777" w:rsidR="00C854C7" w:rsidRPr="00B167D1" w:rsidRDefault="00C854C7" w:rsidP="00D857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A2E61" w14:textId="77777777" w:rsidR="003B0B88" w:rsidRPr="00B167D1" w:rsidRDefault="003B0B88" w:rsidP="00D857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21FF8" w14:textId="77777777" w:rsidR="0011324F" w:rsidRPr="0011324F" w:rsidRDefault="001132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324F" w:rsidRPr="0011324F" w:rsidSect="00ED77F3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54"/>
    <w:multiLevelType w:val="hybridMultilevel"/>
    <w:tmpl w:val="ED2AE38E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677"/>
    <w:multiLevelType w:val="hybridMultilevel"/>
    <w:tmpl w:val="264CA7C4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B0817"/>
    <w:multiLevelType w:val="hybridMultilevel"/>
    <w:tmpl w:val="2B9C7F86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32CD"/>
    <w:multiLevelType w:val="hybridMultilevel"/>
    <w:tmpl w:val="4540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E97"/>
    <w:multiLevelType w:val="hybridMultilevel"/>
    <w:tmpl w:val="F2C03C58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32B"/>
    <w:multiLevelType w:val="hybridMultilevel"/>
    <w:tmpl w:val="675A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CC0"/>
    <w:multiLevelType w:val="hybridMultilevel"/>
    <w:tmpl w:val="6C5A364A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2AAF"/>
    <w:multiLevelType w:val="hybridMultilevel"/>
    <w:tmpl w:val="6916D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92765"/>
    <w:multiLevelType w:val="hybridMultilevel"/>
    <w:tmpl w:val="DC0C4C0A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6F0E"/>
    <w:multiLevelType w:val="hybridMultilevel"/>
    <w:tmpl w:val="1D6ADA2C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7A8F"/>
    <w:multiLevelType w:val="hybridMultilevel"/>
    <w:tmpl w:val="2398E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1464F"/>
    <w:multiLevelType w:val="hybridMultilevel"/>
    <w:tmpl w:val="2BC80E12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C7140"/>
    <w:multiLevelType w:val="hybridMultilevel"/>
    <w:tmpl w:val="31528D26"/>
    <w:lvl w:ilvl="0" w:tplc="25687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46D5C"/>
    <w:multiLevelType w:val="multilevel"/>
    <w:tmpl w:val="4B4AE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06BCF"/>
    <w:multiLevelType w:val="multilevel"/>
    <w:tmpl w:val="620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81A42"/>
    <w:multiLevelType w:val="hybridMultilevel"/>
    <w:tmpl w:val="30A0DBFE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53CD"/>
    <w:multiLevelType w:val="multilevel"/>
    <w:tmpl w:val="53B26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91042"/>
    <w:multiLevelType w:val="multilevel"/>
    <w:tmpl w:val="F07C5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83824"/>
    <w:multiLevelType w:val="multilevel"/>
    <w:tmpl w:val="1AF0B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C06C7"/>
    <w:multiLevelType w:val="hybridMultilevel"/>
    <w:tmpl w:val="76B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C015E"/>
    <w:multiLevelType w:val="hybridMultilevel"/>
    <w:tmpl w:val="3DE85968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549B"/>
    <w:multiLevelType w:val="hybridMultilevel"/>
    <w:tmpl w:val="0D64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B2B68"/>
    <w:multiLevelType w:val="multilevel"/>
    <w:tmpl w:val="D6BA2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44462"/>
    <w:multiLevelType w:val="hybridMultilevel"/>
    <w:tmpl w:val="5178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07F"/>
    <w:multiLevelType w:val="multilevel"/>
    <w:tmpl w:val="794A7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F3275"/>
    <w:multiLevelType w:val="multilevel"/>
    <w:tmpl w:val="EF24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0276E"/>
    <w:multiLevelType w:val="multilevel"/>
    <w:tmpl w:val="DF9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96179"/>
    <w:multiLevelType w:val="multilevel"/>
    <w:tmpl w:val="4FC21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C1C73"/>
    <w:multiLevelType w:val="hybridMultilevel"/>
    <w:tmpl w:val="1C5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A4CD7"/>
    <w:multiLevelType w:val="hybridMultilevel"/>
    <w:tmpl w:val="1F3A5898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1340A"/>
    <w:multiLevelType w:val="hybridMultilevel"/>
    <w:tmpl w:val="271A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C2267"/>
    <w:multiLevelType w:val="hybridMultilevel"/>
    <w:tmpl w:val="01DEE182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D2036"/>
    <w:multiLevelType w:val="hybridMultilevel"/>
    <w:tmpl w:val="CF08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04774"/>
    <w:multiLevelType w:val="hybridMultilevel"/>
    <w:tmpl w:val="E0887E26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9536C"/>
    <w:multiLevelType w:val="hybridMultilevel"/>
    <w:tmpl w:val="857C70D2"/>
    <w:lvl w:ilvl="0" w:tplc="4D144A9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5105A4"/>
    <w:multiLevelType w:val="hybridMultilevel"/>
    <w:tmpl w:val="0B5C2892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31E91"/>
    <w:multiLevelType w:val="multilevel"/>
    <w:tmpl w:val="C24C6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965606">
    <w:abstractNumId w:val="12"/>
  </w:num>
  <w:num w:numId="2" w16cid:durableId="543521157">
    <w:abstractNumId w:val="34"/>
  </w:num>
  <w:num w:numId="3" w16cid:durableId="1396902833">
    <w:abstractNumId w:val="3"/>
  </w:num>
  <w:num w:numId="4" w16cid:durableId="1022900586">
    <w:abstractNumId w:val="32"/>
  </w:num>
  <w:num w:numId="5" w16cid:durableId="1318535887">
    <w:abstractNumId w:val="17"/>
  </w:num>
  <w:num w:numId="6" w16cid:durableId="2077317381">
    <w:abstractNumId w:val="30"/>
  </w:num>
  <w:num w:numId="7" w16cid:durableId="1451195563">
    <w:abstractNumId w:val="28"/>
  </w:num>
  <w:num w:numId="8" w16cid:durableId="1477188531">
    <w:abstractNumId w:val="13"/>
  </w:num>
  <w:num w:numId="9" w16cid:durableId="1320235841">
    <w:abstractNumId w:val="10"/>
  </w:num>
  <w:num w:numId="10" w16cid:durableId="1930582007">
    <w:abstractNumId w:val="19"/>
  </w:num>
  <w:num w:numId="11" w16cid:durableId="712081033">
    <w:abstractNumId w:val="36"/>
  </w:num>
  <w:num w:numId="12" w16cid:durableId="1241870972">
    <w:abstractNumId w:val="22"/>
  </w:num>
  <w:num w:numId="13" w16cid:durableId="1036344403">
    <w:abstractNumId w:val="5"/>
  </w:num>
  <w:num w:numId="14" w16cid:durableId="1172187686">
    <w:abstractNumId w:val="18"/>
  </w:num>
  <w:num w:numId="15" w16cid:durableId="190144941">
    <w:abstractNumId w:val="16"/>
  </w:num>
  <w:num w:numId="16" w16cid:durableId="217475507">
    <w:abstractNumId w:val="27"/>
  </w:num>
  <w:num w:numId="17" w16cid:durableId="490803040">
    <w:abstractNumId w:val="24"/>
  </w:num>
  <w:num w:numId="18" w16cid:durableId="2068330921">
    <w:abstractNumId w:val="7"/>
  </w:num>
  <w:num w:numId="19" w16cid:durableId="1440636788">
    <w:abstractNumId w:val="23"/>
  </w:num>
  <w:num w:numId="20" w16cid:durableId="1257444588">
    <w:abstractNumId w:val="21"/>
  </w:num>
  <w:num w:numId="21" w16cid:durableId="2005082255">
    <w:abstractNumId w:val="26"/>
  </w:num>
  <w:num w:numId="22" w16cid:durableId="88237154">
    <w:abstractNumId w:val="14"/>
  </w:num>
  <w:num w:numId="23" w16cid:durableId="171339606">
    <w:abstractNumId w:val="8"/>
  </w:num>
  <w:num w:numId="24" w16cid:durableId="658578181">
    <w:abstractNumId w:val="25"/>
  </w:num>
  <w:num w:numId="25" w16cid:durableId="552086355">
    <w:abstractNumId w:val="29"/>
  </w:num>
  <w:num w:numId="26" w16cid:durableId="604197211">
    <w:abstractNumId w:val="4"/>
  </w:num>
  <w:num w:numId="27" w16cid:durableId="694768462">
    <w:abstractNumId w:val="35"/>
  </w:num>
  <w:num w:numId="28" w16cid:durableId="1347556165">
    <w:abstractNumId w:val="2"/>
  </w:num>
  <w:num w:numId="29" w16cid:durableId="2052264055">
    <w:abstractNumId w:val="33"/>
  </w:num>
  <w:num w:numId="30" w16cid:durableId="827943601">
    <w:abstractNumId w:val="9"/>
  </w:num>
  <w:num w:numId="31" w16cid:durableId="1660841101">
    <w:abstractNumId w:val="15"/>
  </w:num>
  <w:num w:numId="32" w16cid:durableId="1037585466">
    <w:abstractNumId w:val="6"/>
  </w:num>
  <w:num w:numId="33" w16cid:durableId="301350775">
    <w:abstractNumId w:val="0"/>
  </w:num>
  <w:num w:numId="34" w16cid:durableId="1020745525">
    <w:abstractNumId w:val="20"/>
  </w:num>
  <w:num w:numId="35" w16cid:durableId="1098478659">
    <w:abstractNumId w:val="31"/>
  </w:num>
  <w:num w:numId="36" w16cid:durableId="2051874428">
    <w:abstractNumId w:val="11"/>
  </w:num>
  <w:num w:numId="37" w16cid:durableId="12425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F3"/>
    <w:rsid w:val="00022879"/>
    <w:rsid w:val="00024892"/>
    <w:rsid w:val="0003359B"/>
    <w:rsid w:val="000463E3"/>
    <w:rsid w:val="00053740"/>
    <w:rsid w:val="00056E3A"/>
    <w:rsid w:val="00072068"/>
    <w:rsid w:val="000732A7"/>
    <w:rsid w:val="000758D0"/>
    <w:rsid w:val="000767E8"/>
    <w:rsid w:val="00080460"/>
    <w:rsid w:val="000A6496"/>
    <w:rsid w:val="000D4301"/>
    <w:rsid w:val="000D6FFD"/>
    <w:rsid w:val="000F132F"/>
    <w:rsid w:val="00101864"/>
    <w:rsid w:val="0011324F"/>
    <w:rsid w:val="0012366E"/>
    <w:rsid w:val="00135436"/>
    <w:rsid w:val="00135F04"/>
    <w:rsid w:val="0013727E"/>
    <w:rsid w:val="001422A7"/>
    <w:rsid w:val="001A3606"/>
    <w:rsid w:val="001A37E3"/>
    <w:rsid w:val="001A3B48"/>
    <w:rsid w:val="001D4C9C"/>
    <w:rsid w:val="001E609C"/>
    <w:rsid w:val="001F467C"/>
    <w:rsid w:val="00207050"/>
    <w:rsid w:val="0026518E"/>
    <w:rsid w:val="00285DBE"/>
    <w:rsid w:val="0029595F"/>
    <w:rsid w:val="002D4E4A"/>
    <w:rsid w:val="00301903"/>
    <w:rsid w:val="003229D6"/>
    <w:rsid w:val="0035795C"/>
    <w:rsid w:val="003579D7"/>
    <w:rsid w:val="00360074"/>
    <w:rsid w:val="003628C5"/>
    <w:rsid w:val="00385B06"/>
    <w:rsid w:val="0039622F"/>
    <w:rsid w:val="003978EA"/>
    <w:rsid w:val="003A61FA"/>
    <w:rsid w:val="003B0B88"/>
    <w:rsid w:val="003B62EE"/>
    <w:rsid w:val="003C4923"/>
    <w:rsid w:val="003C541E"/>
    <w:rsid w:val="003D60D3"/>
    <w:rsid w:val="003D65B2"/>
    <w:rsid w:val="003F1330"/>
    <w:rsid w:val="003F1A24"/>
    <w:rsid w:val="003F68F8"/>
    <w:rsid w:val="004050F3"/>
    <w:rsid w:val="00410DD8"/>
    <w:rsid w:val="00412EFF"/>
    <w:rsid w:val="00416388"/>
    <w:rsid w:val="00441DB4"/>
    <w:rsid w:val="0044501A"/>
    <w:rsid w:val="004762FF"/>
    <w:rsid w:val="00486CC2"/>
    <w:rsid w:val="00506EC7"/>
    <w:rsid w:val="00521831"/>
    <w:rsid w:val="005269A7"/>
    <w:rsid w:val="005333F3"/>
    <w:rsid w:val="00546E3C"/>
    <w:rsid w:val="00546F4F"/>
    <w:rsid w:val="00553E85"/>
    <w:rsid w:val="00561443"/>
    <w:rsid w:val="005669D3"/>
    <w:rsid w:val="005714C6"/>
    <w:rsid w:val="00573C54"/>
    <w:rsid w:val="00581727"/>
    <w:rsid w:val="00590134"/>
    <w:rsid w:val="0059037E"/>
    <w:rsid w:val="005A5132"/>
    <w:rsid w:val="005B3E4A"/>
    <w:rsid w:val="005D313D"/>
    <w:rsid w:val="00613A46"/>
    <w:rsid w:val="0065630C"/>
    <w:rsid w:val="0067030C"/>
    <w:rsid w:val="00682E8A"/>
    <w:rsid w:val="00687150"/>
    <w:rsid w:val="006A2D15"/>
    <w:rsid w:val="006A6FAB"/>
    <w:rsid w:val="006D6C47"/>
    <w:rsid w:val="006F3ECD"/>
    <w:rsid w:val="00707072"/>
    <w:rsid w:val="00710742"/>
    <w:rsid w:val="00712BB2"/>
    <w:rsid w:val="00726355"/>
    <w:rsid w:val="007526D8"/>
    <w:rsid w:val="00762163"/>
    <w:rsid w:val="007750E5"/>
    <w:rsid w:val="00780CF6"/>
    <w:rsid w:val="00782D9C"/>
    <w:rsid w:val="00784E96"/>
    <w:rsid w:val="00793D0E"/>
    <w:rsid w:val="007A5299"/>
    <w:rsid w:val="007C78B5"/>
    <w:rsid w:val="007D4DBA"/>
    <w:rsid w:val="007F412E"/>
    <w:rsid w:val="00824A37"/>
    <w:rsid w:val="008340FF"/>
    <w:rsid w:val="00841509"/>
    <w:rsid w:val="00844F23"/>
    <w:rsid w:val="00876E37"/>
    <w:rsid w:val="00891580"/>
    <w:rsid w:val="008B783E"/>
    <w:rsid w:val="008B7BE0"/>
    <w:rsid w:val="008C0BB3"/>
    <w:rsid w:val="008C1330"/>
    <w:rsid w:val="008C2F2A"/>
    <w:rsid w:val="008D3C7A"/>
    <w:rsid w:val="008D7465"/>
    <w:rsid w:val="008E3FBE"/>
    <w:rsid w:val="008E6B89"/>
    <w:rsid w:val="00900CA9"/>
    <w:rsid w:val="00914138"/>
    <w:rsid w:val="009170F0"/>
    <w:rsid w:val="009230F1"/>
    <w:rsid w:val="00936025"/>
    <w:rsid w:val="009370EB"/>
    <w:rsid w:val="00940A53"/>
    <w:rsid w:val="009533B6"/>
    <w:rsid w:val="00983C63"/>
    <w:rsid w:val="009A4C3A"/>
    <w:rsid w:val="009B6126"/>
    <w:rsid w:val="009D0CBB"/>
    <w:rsid w:val="009D1A4E"/>
    <w:rsid w:val="009E20D2"/>
    <w:rsid w:val="009F22CE"/>
    <w:rsid w:val="00A17A58"/>
    <w:rsid w:val="00A25551"/>
    <w:rsid w:val="00A30257"/>
    <w:rsid w:val="00A71409"/>
    <w:rsid w:val="00A71527"/>
    <w:rsid w:val="00A72E04"/>
    <w:rsid w:val="00A91167"/>
    <w:rsid w:val="00AC1B79"/>
    <w:rsid w:val="00AE0F41"/>
    <w:rsid w:val="00B016DE"/>
    <w:rsid w:val="00B01FBF"/>
    <w:rsid w:val="00B06446"/>
    <w:rsid w:val="00B167D1"/>
    <w:rsid w:val="00B2554D"/>
    <w:rsid w:val="00B26E8F"/>
    <w:rsid w:val="00B47A3E"/>
    <w:rsid w:val="00B67670"/>
    <w:rsid w:val="00B76CE8"/>
    <w:rsid w:val="00B7745E"/>
    <w:rsid w:val="00B86683"/>
    <w:rsid w:val="00B97C32"/>
    <w:rsid w:val="00BA0342"/>
    <w:rsid w:val="00BA403F"/>
    <w:rsid w:val="00BA5C73"/>
    <w:rsid w:val="00BA7150"/>
    <w:rsid w:val="00BB54BD"/>
    <w:rsid w:val="00BC5EBF"/>
    <w:rsid w:val="00BC6574"/>
    <w:rsid w:val="00BE1084"/>
    <w:rsid w:val="00C047B2"/>
    <w:rsid w:val="00C14563"/>
    <w:rsid w:val="00C16D26"/>
    <w:rsid w:val="00C23AC7"/>
    <w:rsid w:val="00C268FB"/>
    <w:rsid w:val="00C3022A"/>
    <w:rsid w:val="00C43872"/>
    <w:rsid w:val="00C6382F"/>
    <w:rsid w:val="00C6428E"/>
    <w:rsid w:val="00C854C7"/>
    <w:rsid w:val="00CA0414"/>
    <w:rsid w:val="00CA15F0"/>
    <w:rsid w:val="00CA182E"/>
    <w:rsid w:val="00CB0343"/>
    <w:rsid w:val="00CC5F48"/>
    <w:rsid w:val="00CD0352"/>
    <w:rsid w:val="00CD5ED9"/>
    <w:rsid w:val="00CE1AB5"/>
    <w:rsid w:val="00CE61B2"/>
    <w:rsid w:val="00CE7748"/>
    <w:rsid w:val="00CF22AD"/>
    <w:rsid w:val="00D06481"/>
    <w:rsid w:val="00D16EDF"/>
    <w:rsid w:val="00D25D38"/>
    <w:rsid w:val="00D31980"/>
    <w:rsid w:val="00D54AF2"/>
    <w:rsid w:val="00D74D5E"/>
    <w:rsid w:val="00D83F43"/>
    <w:rsid w:val="00D857AB"/>
    <w:rsid w:val="00D86666"/>
    <w:rsid w:val="00D9062D"/>
    <w:rsid w:val="00D92E02"/>
    <w:rsid w:val="00DA5B0D"/>
    <w:rsid w:val="00DC2250"/>
    <w:rsid w:val="00DF4291"/>
    <w:rsid w:val="00DF4C77"/>
    <w:rsid w:val="00E02468"/>
    <w:rsid w:val="00E110EB"/>
    <w:rsid w:val="00E12A80"/>
    <w:rsid w:val="00E14E61"/>
    <w:rsid w:val="00E468F7"/>
    <w:rsid w:val="00E6750D"/>
    <w:rsid w:val="00E80083"/>
    <w:rsid w:val="00E83698"/>
    <w:rsid w:val="00E965AB"/>
    <w:rsid w:val="00EB072B"/>
    <w:rsid w:val="00EB20D6"/>
    <w:rsid w:val="00EC1082"/>
    <w:rsid w:val="00ED77F3"/>
    <w:rsid w:val="00EF7B79"/>
    <w:rsid w:val="00F40A72"/>
    <w:rsid w:val="00F50E4F"/>
    <w:rsid w:val="00F61D85"/>
    <w:rsid w:val="00F6583E"/>
    <w:rsid w:val="00F86F46"/>
    <w:rsid w:val="00F93882"/>
    <w:rsid w:val="00FA35BD"/>
    <w:rsid w:val="00FB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C0DC0"/>
  <w15:docId w15:val="{35D5F448-5E83-49AF-8E77-F11B753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77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54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6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8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94C0-0A14-4842-894C-B79098AF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Nguyễn Thị Hường</cp:lastModifiedBy>
  <cp:revision>12</cp:revision>
  <cp:lastPrinted>2021-04-13T01:59:00Z</cp:lastPrinted>
  <dcterms:created xsi:type="dcterms:W3CDTF">2023-12-21T07:38:00Z</dcterms:created>
  <dcterms:modified xsi:type="dcterms:W3CDTF">2023-12-25T04:11:00Z</dcterms:modified>
</cp:coreProperties>
</file>