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ED26" w14:textId="55A6EC52" w:rsidR="00B80104" w:rsidRDefault="00B80104" w:rsidP="00F1214C">
      <w:pPr>
        <w:spacing w:after="0"/>
        <w:rPr>
          <w:b/>
          <w:sz w:val="22"/>
          <w:u w:val="single"/>
        </w:rPr>
      </w:pPr>
      <w:r w:rsidRPr="002E2864">
        <w:rPr>
          <w:b/>
          <w:sz w:val="22"/>
          <w:u w:val="single"/>
        </w:rPr>
        <w:t xml:space="preserve">ĐƠN VỊ THÔNG TIN THUỐC BV PHCN </w:t>
      </w:r>
      <w:r w:rsidR="005450B8">
        <w:rPr>
          <w:b/>
          <w:sz w:val="22"/>
          <w:u w:val="single"/>
        </w:rPr>
        <w:t>-</w:t>
      </w:r>
      <w:r w:rsidRPr="002E2864">
        <w:rPr>
          <w:b/>
          <w:sz w:val="22"/>
          <w:u w:val="single"/>
        </w:rPr>
        <w:t xml:space="preserve"> THÁNG </w:t>
      </w:r>
      <w:r w:rsidR="007F346A">
        <w:rPr>
          <w:b/>
          <w:sz w:val="22"/>
          <w:u w:val="single"/>
        </w:rPr>
        <w:t>0</w:t>
      </w:r>
      <w:r w:rsidR="00C26842">
        <w:rPr>
          <w:b/>
          <w:sz w:val="22"/>
          <w:u w:val="single"/>
        </w:rPr>
        <w:t>5/2025</w:t>
      </w:r>
    </w:p>
    <w:p w14:paraId="4581874E" w14:textId="77777777" w:rsidR="00EB6BF5" w:rsidRDefault="00EB6BF5" w:rsidP="00F1214C">
      <w:pPr>
        <w:spacing w:after="0"/>
        <w:rPr>
          <w:b/>
          <w:sz w:val="22"/>
          <w:u w:val="single"/>
        </w:rPr>
      </w:pPr>
    </w:p>
    <w:p w14:paraId="66CAC418" w14:textId="77777777" w:rsidR="00165983" w:rsidRDefault="00165983" w:rsidP="00F1214C">
      <w:pPr>
        <w:spacing w:after="0"/>
        <w:rPr>
          <w:sz w:val="22"/>
        </w:rPr>
      </w:pPr>
    </w:p>
    <w:p w14:paraId="52168686" w14:textId="7DC690C8" w:rsidR="00B80104" w:rsidRPr="00F1214C" w:rsidRDefault="00C26842" w:rsidP="00F1214C">
      <w:pPr>
        <w:spacing w:after="0" w:line="360" w:lineRule="auto"/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CALCI CLORID 0.5g/5ml</w:t>
      </w:r>
    </w:p>
    <w:p w14:paraId="4533939A" w14:textId="47725F14" w:rsidR="002E2864" w:rsidRPr="00E1395F" w:rsidRDefault="005403C7" w:rsidP="00E1395F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4D887042" wp14:editId="76D7AFAB">
            <wp:extent cx="1199067" cy="895350"/>
            <wp:effectExtent l="0" t="0" r="1270" b="0"/>
            <wp:docPr id="856270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34" cy="89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AE41E" w14:textId="0EFCCB4B" w:rsidR="00110F37" w:rsidRDefault="00461589" w:rsidP="005B7DA6">
      <w:pPr>
        <w:spacing w:before="120" w:after="120" w:line="240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BC3071">
        <w:rPr>
          <w:rFonts w:cs="Times New Roman"/>
          <w:b/>
          <w:color w:val="000000" w:themeColor="text1"/>
          <w:sz w:val="26"/>
          <w:szCs w:val="26"/>
          <w:u w:val="single"/>
        </w:rPr>
        <w:t>THÀNH PHẦN:</w:t>
      </w:r>
      <w:r w:rsidR="007B1197" w:rsidRPr="00BC3071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7B1197" w:rsidRPr="00BC3071">
        <w:rPr>
          <w:rFonts w:cs="Times New Roman"/>
          <w:i/>
          <w:color w:val="000000" w:themeColor="text1"/>
          <w:sz w:val="26"/>
          <w:szCs w:val="26"/>
        </w:rPr>
        <w:t xml:space="preserve">  </w:t>
      </w:r>
      <w:r w:rsidR="00190610">
        <w:rPr>
          <w:rFonts w:cs="Times New Roman"/>
          <w:i/>
          <w:color w:val="000000" w:themeColor="text1"/>
          <w:sz w:val="26"/>
          <w:szCs w:val="26"/>
        </w:rPr>
        <w:t>Mỗi ống 5 ml chứa</w:t>
      </w:r>
    </w:p>
    <w:p w14:paraId="712960FD" w14:textId="11802D90" w:rsidR="0054565A" w:rsidRPr="00190610" w:rsidRDefault="00110F37" w:rsidP="005B7DA6">
      <w:pPr>
        <w:spacing w:before="120" w:after="120" w:line="240" w:lineRule="auto"/>
        <w:jc w:val="both"/>
        <w:rPr>
          <w:rFonts w:cs="Times New Roman"/>
          <w:iCs/>
          <w:color w:val="000000" w:themeColor="text1"/>
          <w:sz w:val="26"/>
          <w:szCs w:val="26"/>
        </w:rPr>
      </w:pPr>
      <w:r>
        <w:rPr>
          <w:rFonts w:cs="Times New Roman"/>
          <w:iCs/>
          <w:color w:val="000000" w:themeColor="text1"/>
          <w:sz w:val="26"/>
          <w:szCs w:val="26"/>
        </w:rPr>
        <w:tab/>
      </w:r>
      <w:r w:rsidRPr="00190610">
        <w:rPr>
          <w:rFonts w:cs="Times New Roman"/>
          <w:iCs/>
          <w:color w:val="000000" w:themeColor="text1"/>
          <w:sz w:val="26"/>
          <w:szCs w:val="26"/>
        </w:rPr>
        <w:t xml:space="preserve">- </w:t>
      </w:r>
      <w:r w:rsidR="00E857DC" w:rsidRPr="00190610">
        <w:rPr>
          <w:rFonts w:cs="Times New Roman"/>
          <w:iCs/>
          <w:color w:val="000000" w:themeColor="text1"/>
          <w:sz w:val="26"/>
          <w:szCs w:val="26"/>
        </w:rPr>
        <w:t>Thành phần hoạt chất: Calcium chloride dih</w:t>
      </w:r>
      <w:r w:rsidR="00DF4453" w:rsidRPr="00190610">
        <w:rPr>
          <w:rFonts w:cs="Times New Roman"/>
          <w:iCs/>
          <w:color w:val="000000" w:themeColor="text1"/>
          <w:sz w:val="26"/>
          <w:szCs w:val="26"/>
        </w:rPr>
        <w:t>y</w:t>
      </w:r>
      <w:r w:rsidR="00E857DC" w:rsidRPr="00190610">
        <w:rPr>
          <w:rFonts w:cs="Times New Roman"/>
          <w:iCs/>
          <w:color w:val="000000" w:themeColor="text1"/>
          <w:sz w:val="26"/>
          <w:szCs w:val="26"/>
        </w:rPr>
        <w:t>drat</w:t>
      </w:r>
      <w:r w:rsidR="00DF4453" w:rsidRPr="00190610">
        <w:rPr>
          <w:rFonts w:cs="Times New Roman"/>
          <w:iCs/>
          <w:color w:val="000000" w:themeColor="text1"/>
          <w:sz w:val="26"/>
          <w:szCs w:val="26"/>
        </w:rPr>
        <w:t>e………………..0.5gam</w:t>
      </w:r>
    </w:p>
    <w:p w14:paraId="01F9350C" w14:textId="7ACF0B09" w:rsidR="00DF4453" w:rsidRPr="00190610" w:rsidRDefault="00DF4453" w:rsidP="005B7DA6">
      <w:pPr>
        <w:spacing w:before="120" w:after="120" w:line="240" w:lineRule="auto"/>
        <w:jc w:val="both"/>
        <w:rPr>
          <w:rFonts w:cs="Times New Roman"/>
          <w:iCs/>
          <w:color w:val="000000" w:themeColor="text1"/>
          <w:sz w:val="26"/>
          <w:szCs w:val="26"/>
        </w:rPr>
      </w:pPr>
      <w:r w:rsidRPr="00190610">
        <w:rPr>
          <w:rFonts w:cs="Times New Roman"/>
          <w:iCs/>
          <w:color w:val="000000" w:themeColor="text1"/>
          <w:sz w:val="26"/>
          <w:szCs w:val="26"/>
        </w:rPr>
        <w:tab/>
        <w:t>(Dưới dạng calcium chloride hexa</w:t>
      </w:r>
      <w:r w:rsidR="00E871A3" w:rsidRPr="00190610">
        <w:rPr>
          <w:rFonts w:cs="Times New Roman"/>
          <w:iCs/>
          <w:color w:val="000000" w:themeColor="text1"/>
          <w:sz w:val="26"/>
          <w:szCs w:val="26"/>
        </w:rPr>
        <w:t>hydrate)</w:t>
      </w:r>
    </w:p>
    <w:p w14:paraId="0EA9DB27" w14:textId="691C1EA6" w:rsidR="00E871A3" w:rsidRPr="00190610" w:rsidRDefault="00E871A3" w:rsidP="005B7DA6">
      <w:pPr>
        <w:spacing w:before="120" w:after="120" w:line="240" w:lineRule="auto"/>
        <w:jc w:val="both"/>
        <w:rPr>
          <w:rFonts w:cs="Times New Roman"/>
          <w:iCs/>
          <w:color w:val="000000" w:themeColor="text1"/>
          <w:sz w:val="26"/>
          <w:szCs w:val="26"/>
        </w:rPr>
      </w:pPr>
      <w:r w:rsidRPr="00190610">
        <w:rPr>
          <w:rFonts w:cs="Times New Roman"/>
          <w:iCs/>
          <w:color w:val="000000" w:themeColor="text1"/>
          <w:sz w:val="26"/>
          <w:szCs w:val="26"/>
        </w:rPr>
        <w:tab/>
        <w:t>- Thành phần tá dược: Sodium hydroxide (natri</w:t>
      </w:r>
      <w:r w:rsidR="005A09BE" w:rsidRPr="00190610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r w:rsidRPr="00190610">
        <w:rPr>
          <w:rFonts w:cs="Times New Roman"/>
          <w:iCs/>
          <w:color w:val="000000" w:themeColor="text1"/>
          <w:sz w:val="26"/>
          <w:szCs w:val="26"/>
        </w:rPr>
        <w:t>hydroxid</w:t>
      </w:r>
      <w:r w:rsidR="005A09BE" w:rsidRPr="00190610">
        <w:rPr>
          <w:rFonts w:cs="Times New Roman"/>
          <w:iCs/>
          <w:color w:val="000000" w:themeColor="text1"/>
          <w:sz w:val="26"/>
          <w:szCs w:val="26"/>
        </w:rPr>
        <w:t>), water for injection (nước cất pha tiêm).</w:t>
      </w:r>
    </w:p>
    <w:p w14:paraId="6ACC3AD6" w14:textId="76ED32CA" w:rsidR="00960F6E" w:rsidRPr="00BC3071" w:rsidRDefault="00960F6E" w:rsidP="005B7DA6">
      <w:pPr>
        <w:spacing w:before="120" w:after="120" w:line="240" w:lineRule="auto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BC3071">
        <w:rPr>
          <w:rFonts w:cs="Times New Roman"/>
          <w:b/>
          <w:color w:val="000000" w:themeColor="text1"/>
          <w:sz w:val="26"/>
          <w:szCs w:val="26"/>
          <w:u w:val="single"/>
        </w:rPr>
        <w:t>CHỈ ĐỊNH:</w:t>
      </w:r>
    </w:p>
    <w:p w14:paraId="104CC773" w14:textId="5699F313" w:rsidR="00FE1FED" w:rsidRPr="00DE6B9C" w:rsidRDefault="00DE6B9C" w:rsidP="00DF0714">
      <w:pPr>
        <w:spacing w:before="120" w:after="120" w:line="240" w:lineRule="auto"/>
        <w:ind w:firstLine="720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r w:rsidR="00190610" w:rsidRPr="00DE6B9C">
        <w:rPr>
          <w:rFonts w:cs="Times New Roman"/>
          <w:bCs/>
          <w:color w:val="000000" w:themeColor="text1"/>
          <w:sz w:val="26"/>
          <w:szCs w:val="26"/>
        </w:rPr>
        <w:t xml:space="preserve">Các trường hợp cần tăng nhanh </w:t>
      </w:r>
      <w:r w:rsidR="00CA6AFE" w:rsidRPr="00DE6B9C">
        <w:rPr>
          <w:rFonts w:cs="Times New Roman"/>
          <w:bCs/>
          <w:color w:val="000000" w:themeColor="text1"/>
          <w:sz w:val="26"/>
          <w:szCs w:val="26"/>
        </w:rPr>
        <w:t>nồng độ ion calci trong máu như: co giật do hạ calci huyết ở trẻ sơ sinh, co thắt thanh quản do hạ calci huyết</w:t>
      </w:r>
      <w:r w:rsidR="00CF37D0" w:rsidRPr="00DE6B9C">
        <w:rPr>
          <w:rFonts w:cs="Times New Roman"/>
          <w:bCs/>
          <w:color w:val="000000" w:themeColor="text1"/>
          <w:sz w:val="26"/>
          <w:szCs w:val="26"/>
        </w:rPr>
        <w:t xml:space="preserve">, thiểu năng cận giáp trạng gây tetani, hạ calci huyết do tái khoáng </w:t>
      </w:r>
      <w:r w:rsidR="005966A1" w:rsidRPr="00DE6B9C">
        <w:rPr>
          <w:rFonts w:cs="Times New Roman"/>
          <w:bCs/>
          <w:color w:val="000000" w:themeColor="text1"/>
          <w:sz w:val="26"/>
          <w:szCs w:val="26"/>
        </w:rPr>
        <w:t xml:space="preserve">hoá; </w:t>
      </w:r>
      <w:r w:rsidR="00A20EA3" w:rsidRPr="00DE6B9C">
        <w:rPr>
          <w:rFonts w:cs="Times New Roman"/>
          <w:bCs/>
          <w:color w:val="000000" w:themeColor="text1"/>
          <w:sz w:val="26"/>
          <w:szCs w:val="26"/>
        </w:rPr>
        <w:t>sau phẫu thuật cường giáp</w:t>
      </w:r>
      <w:r w:rsidR="00F578CD" w:rsidRPr="00DE6B9C">
        <w:rPr>
          <w:rFonts w:cs="Times New Roman"/>
          <w:bCs/>
          <w:color w:val="000000" w:themeColor="text1"/>
          <w:sz w:val="26"/>
          <w:szCs w:val="26"/>
        </w:rPr>
        <w:t xml:space="preserve">; hạ calci huyết do thiếu vitamin D, nhiễm kiềm. Sau truyền máu khối lượng lớn </w:t>
      </w:r>
      <w:r w:rsidR="00275AED" w:rsidRPr="00DE6B9C">
        <w:rPr>
          <w:rFonts w:cs="Times New Roman"/>
          <w:bCs/>
          <w:color w:val="000000" w:themeColor="text1"/>
          <w:sz w:val="26"/>
          <w:szCs w:val="26"/>
        </w:rPr>
        <w:t>chứa calci citrat gây giảm Ca</w:t>
      </w:r>
      <w:r w:rsidR="00F0152D" w:rsidRPr="00DE6B9C">
        <w:rPr>
          <w:rFonts w:cs="Times New Roman"/>
          <w:bCs/>
          <w:color w:val="000000" w:themeColor="text1"/>
          <w:sz w:val="26"/>
          <w:szCs w:val="26"/>
        </w:rPr>
        <w:t>++ máu.</w:t>
      </w:r>
    </w:p>
    <w:p w14:paraId="78B74D22" w14:textId="4F4D797E" w:rsidR="00F0152D" w:rsidRPr="00DE6B9C" w:rsidRDefault="00DE6B9C" w:rsidP="00DF0714">
      <w:pPr>
        <w:spacing w:before="120" w:after="120" w:line="240" w:lineRule="auto"/>
        <w:ind w:firstLine="720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r w:rsidR="00725BC5" w:rsidRPr="00DE6B9C">
        <w:rPr>
          <w:rFonts w:cs="Times New Roman"/>
          <w:bCs/>
          <w:color w:val="000000" w:themeColor="text1"/>
          <w:sz w:val="26"/>
          <w:szCs w:val="26"/>
        </w:rPr>
        <w:t>Trường hợp tăng kali huyết</w:t>
      </w:r>
      <w:r w:rsidR="006C5041" w:rsidRPr="00DE6B9C">
        <w:rPr>
          <w:rFonts w:cs="Times New Roman"/>
          <w:bCs/>
          <w:color w:val="000000" w:themeColor="text1"/>
          <w:sz w:val="26"/>
          <w:szCs w:val="26"/>
        </w:rPr>
        <w:t>, để giảm tác dụng gây ức chế tim, biểu hiện trên điện tim đồ.</w:t>
      </w:r>
    </w:p>
    <w:p w14:paraId="655A5348" w14:textId="68E0196D" w:rsidR="006C5041" w:rsidRPr="00DE6B9C" w:rsidRDefault="00DE6B9C" w:rsidP="00DF0714">
      <w:pPr>
        <w:spacing w:before="120" w:after="120" w:line="240" w:lineRule="auto"/>
        <w:ind w:firstLine="720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r w:rsidR="006C5041" w:rsidRPr="00DE6B9C">
        <w:rPr>
          <w:rFonts w:cs="Times New Roman"/>
          <w:bCs/>
          <w:color w:val="000000" w:themeColor="text1"/>
          <w:sz w:val="26"/>
          <w:szCs w:val="26"/>
        </w:rPr>
        <w:t>Trường hợp tăng magnesi huyết, calci clorid</w:t>
      </w:r>
      <w:r w:rsidR="00342057" w:rsidRPr="00DE6B9C">
        <w:rPr>
          <w:rFonts w:cs="Times New Roman"/>
          <w:bCs/>
          <w:color w:val="000000" w:themeColor="text1"/>
          <w:sz w:val="26"/>
          <w:szCs w:val="26"/>
        </w:rPr>
        <w:t xml:space="preserve"> cũng được sử dụng nhằm mục đích </w:t>
      </w:r>
      <w:r w:rsidR="00FF2AF0" w:rsidRPr="00DE6B9C">
        <w:rPr>
          <w:rFonts w:cs="Times New Roman"/>
          <w:bCs/>
          <w:color w:val="000000" w:themeColor="text1"/>
          <w:sz w:val="26"/>
          <w:szCs w:val="26"/>
        </w:rPr>
        <w:t>điều trị các tác động gây ức chế  hệ thần kinh trung ương khi dùng quá liều magnesi sulfat.</w:t>
      </w:r>
    </w:p>
    <w:p w14:paraId="4864FB0B" w14:textId="19471A9D" w:rsidR="00FF2AF0" w:rsidRPr="00190610" w:rsidRDefault="00FF2AF0" w:rsidP="00DF0714">
      <w:pPr>
        <w:pStyle w:val="ListParagraph"/>
        <w:spacing w:before="120" w:after="12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>- Quá liều do thuốc chẹn calci, ngộ độc do ethylen glycol.</w:t>
      </w:r>
    </w:p>
    <w:p w14:paraId="536F4556" w14:textId="6E0FFC2A" w:rsidR="00960F6E" w:rsidRDefault="00795966" w:rsidP="005B7DA6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BC3071">
        <w:rPr>
          <w:rFonts w:cs="Times New Roman"/>
          <w:b/>
          <w:color w:val="000000" w:themeColor="text1"/>
          <w:sz w:val="26"/>
          <w:szCs w:val="26"/>
          <w:u w:val="single"/>
        </w:rPr>
        <w:t>LIỀU LƯỢNG VÀ CÁCH DÙNG</w:t>
      </w:r>
      <w:r w:rsidRPr="00BC3071">
        <w:rPr>
          <w:rFonts w:cs="Times New Roman"/>
          <w:color w:val="000000" w:themeColor="text1"/>
          <w:sz w:val="26"/>
          <w:szCs w:val="26"/>
        </w:rPr>
        <w:t>:</w:t>
      </w:r>
    </w:p>
    <w:p w14:paraId="2BA438A1" w14:textId="1BBECED0" w:rsidR="00EA6EA5" w:rsidRDefault="00EA6EA5" w:rsidP="005B7DA6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F0714">
        <w:rPr>
          <w:rFonts w:cs="Times New Roman"/>
          <w:i/>
          <w:iCs/>
          <w:color w:val="000000" w:themeColor="text1"/>
          <w:sz w:val="26"/>
          <w:szCs w:val="26"/>
        </w:rPr>
        <w:t>Cách dùng</w:t>
      </w:r>
      <w:r>
        <w:rPr>
          <w:rFonts w:cs="Times New Roman"/>
          <w:color w:val="000000" w:themeColor="text1"/>
          <w:sz w:val="26"/>
          <w:szCs w:val="26"/>
        </w:rPr>
        <w:t>: Dùng theo đường tiêm.</w:t>
      </w:r>
    </w:p>
    <w:p w14:paraId="55FE124E" w14:textId="25864717" w:rsidR="00EA6EA5" w:rsidRPr="00DF0714" w:rsidRDefault="00EA6EA5" w:rsidP="005B7DA6">
      <w:pPr>
        <w:spacing w:before="120" w:after="120" w:line="240" w:lineRule="auto"/>
        <w:jc w:val="both"/>
        <w:rPr>
          <w:rFonts w:cs="Times New Roman"/>
          <w:i/>
          <w:iCs/>
          <w:color w:val="000000" w:themeColor="text1"/>
          <w:sz w:val="26"/>
          <w:szCs w:val="26"/>
        </w:rPr>
      </w:pPr>
      <w:r w:rsidRPr="00DF0714">
        <w:rPr>
          <w:rFonts w:cs="Times New Roman"/>
          <w:i/>
          <w:iCs/>
          <w:color w:val="000000" w:themeColor="text1"/>
          <w:sz w:val="26"/>
          <w:szCs w:val="26"/>
        </w:rPr>
        <w:t xml:space="preserve">Liều dùng: </w:t>
      </w:r>
    </w:p>
    <w:p w14:paraId="50FD582E" w14:textId="16720E0E" w:rsidR="00717F02" w:rsidRDefault="00717F02" w:rsidP="005B7DA6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 xml:space="preserve">- Chống hạ calci huyết </w:t>
      </w:r>
      <w:r w:rsidR="00283F94">
        <w:rPr>
          <w:rFonts w:cs="Times New Roman"/>
          <w:color w:val="000000" w:themeColor="text1"/>
          <w:sz w:val="26"/>
          <w:szCs w:val="26"/>
        </w:rPr>
        <w:t>hoặc bổ sung chất điện giải: (tiêm tĩnh mạch).</w:t>
      </w:r>
    </w:p>
    <w:p w14:paraId="6BD23043" w14:textId="3709D361" w:rsidR="00283F94" w:rsidRDefault="00283F94" w:rsidP="005B7DA6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- Trẻ em: 25 mg/kg</w:t>
      </w:r>
      <w:r w:rsidR="002A11DA">
        <w:rPr>
          <w:rFonts w:cs="Times New Roman"/>
          <w:color w:val="000000" w:themeColor="text1"/>
          <w:sz w:val="26"/>
          <w:szCs w:val="26"/>
        </w:rPr>
        <w:t xml:space="preserve"> thể trọng, tiêm chậm.</w:t>
      </w:r>
    </w:p>
    <w:p w14:paraId="6A35274C" w14:textId="1FBAA083" w:rsidR="002A11DA" w:rsidRDefault="002A11DA" w:rsidP="005B7DA6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- Người lớn: 500 mg -1g (1-2 ống). Tiêm tĩnh mạch chậm với tốc độ không được vượt quá 0.5 ml- 1ml trong 1 phút</w:t>
      </w:r>
      <w:r w:rsidR="00127142">
        <w:rPr>
          <w:rFonts w:cs="Times New Roman"/>
          <w:color w:val="000000" w:themeColor="text1"/>
          <w:sz w:val="26"/>
          <w:szCs w:val="26"/>
        </w:rPr>
        <w:t xml:space="preserve">, liều này có thể được dùng nhắc lại cách quãng 1-3 ngày tuỳ theo đáp ứng của người bệnh </w:t>
      </w:r>
      <w:r w:rsidR="00C850C6">
        <w:rPr>
          <w:rFonts w:cs="Times New Roman"/>
          <w:color w:val="000000" w:themeColor="text1"/>
          <w:sz w:val="26"/>
          <w:szCs w:val="26"/>
        </w:rPr>
        <w:t>và nồng độ calci trong huyết thanh.</w:t>
      </w:r>
    </w:p>
    <w:p w14:paraId="483B0D1C" w14:textId="467B5F34" w:rsidR="00D51E79" w:rsidRDefault="00D51E79" w:rsidP="005B7DA6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- Chống tăng kali huyết: Phải điều chỉnh liều qua theo dõi thường xuyên bằng điện tâm đồ.</w:t>
      </w:r>
    </w:p>
    <w:p w14:paraId="51768648" w14:textId="2255B1EE" w:rsidR="00D51E79" w:rsidRPr="00BC3071" w:rsidRDefault="00D51E79" w:rsidP="005B7DA6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- Chống tăng magnesi huyết: Tiêm tĩnh mạch</w:t>
      </w:r>
      <w:r w:rsidR="000E771C">
        <w:rPr>
          <w:rFonts w:cs="Times New Roman"/>
          <w:color w:val="000000" w:themeColor="text1"/>
          <w:sz w:val="26"/>
          <w:szCs w:val="26"/>
        </w:rPr>
        <w:t>, bắt đầu 500 mg (1 ống) nhắc lại nếu tình trạng lâm sàng thấy cần thiết.</w:t>
      </w:r>
    </w:p>
    <w:p w14:paraId="431A587A" w14:textId="12EDB1DC" w:rsidR="008F16E3" w:rsidRDefault="001D2281" w:rsidP="005B7DA6">
      <w:pPr>
        <w:spacing w:before="120" w:after="120" w:line="240" w:lineRule="auto"/>
        <w:jc w:val="both"/>
        <w:rPr>
          <w:rFonts w:eastAsiaTheme="minorEastAsia" w:cs="Times New Roman"/>
          <w:b/>
          <w:color w:val="000000" w:themeColor="text1"/>
          <w:sz w:val="26"/>
          <w:szCs w:val="26"/>
          <w:u w:val="single"/>
        </w:rPr>
      </w:pPr>
      <w:r w:rsidRPr="00BC3071">
        <w:rPr>
          <w:rFonts w:eastAsiaTheme="minorEastAsia" w:cs="Times New Roman"/>
          <w:b/>
          <w:color w:val="000000" w:themeColor="text1"/>
          <w:sz w:val="26"/>
          <w:szCs w:val="26"/>
          <w:u w:val="single"/>
        </w:rPr>
        <w:t>CHỐNG CHỈ ĐỊNH:</w:t>
      </w:r>
    </w:p>
    <w:p w14:paraId="7F157670" w14:textId="1E510945" w:rsidR="00DC522B" w:rsidRDefault="00DC522B" w:rsidP="005B7DA6">
      <w:pPr>
        <w:spacing w:before="120" w:after="120" w:line="240" w:lineRule="auto"/>
        <w:jc w:val="both"/>
        <w:rPr>
          <w:rFonts w:eastAsiaTheme="minorEastAsia" w:cs="Times New Roman"/>
          <w:bCs/>
          <w:color w:val="000000" w:themeColor="text1"/>
          <w:sz w:val="26"/>
          <w:szCs w:val="26"/>
        </w:rPr>
      </w:pPr>
      <w:r>
        <w:rPr>
          <w:rFonts w:eastAsiaTheme="minorEastAsia" w:cs="Times New Roman"/>
          <w:bCs/>
          <w:color w:val="000000" w:themeColor="text1"/>
          <w:sz w:val="26"/>
          <w:szCs w:val="26"/>
        </w:rPr>
        <w:tab/>
        <w:t>- Mẫn cảm với bất cứ thành phần nào của thuốc.</w:t>
      </w:r>
    </w:p>
    <w:p w14:paraId="3832A2CC" w14:textId="28342579" w:rsidR="00DC522B" w:rsidRDefault="00DC522B" w:rsidP="005B7DA6">
      <w:pPr>
        <w:spacing w:before="120" w:after="120" w:line="240" w:lineRule="auto"/>
        <w:jc w:val="both"/>
        <w:rPr>
          <w:rFonts w:eastAsiaTheme="minorEastAsia" w:cs="Times New Roman"/>
          <w:bCs/>
          <w:color w:val="000000" w:themeColor="text1"/>
          <w:sz w:val="26"/>
          <w:szCs w:val="26"/>
        </w:rPr>
      </w:pPr>
      <w:r>
        <w:rPr>
          <w:rFonts w:eastAsiaTheme="minorEastAsia" w:cs="Times New Roman"/>
          <w:bCs/>
          <w:color w:val="000000" w:themeColor="text1"/>
          <w:sz w:val="26"/>
          <w:szCs w:val="26"/>
        </w:rPr>
        <w:tab/>
        <w:t xml:space="preserve">- </w:t>
      </w:r>
      <w:r w:rsidR="00311702">
        <w:rPr>
          <w:rFonts w:eastAsiaTheme="minorEastAsia" w:cs="Times New Roman"/>
          <w:bCs/>
          <w:color w:val="000000" w:themeColor="text1"/>
          <w:sz w:val="26"/>
          <w:szCs w:val="26"/>
        </w:rPr>
        <w:t>Không sử dụng kèm Ceftriaxon ở trẻ nhỏ vì nguy cơ gây kết tủa.</w:t>
      </w:r>
    </w:p>
    <w:p w14:paraId="35A3B150" w14:textId="243B2248" w:rsidR="00311702" w:rsidRDefault="00311702" w:rsidP="005B7DA6">
      <w:pPr>
        <w:spacing w:before="120" w:after="120" w:line="240" w:lineRule="auto"/>
        <w:jc w:val="both"/>
        <w:rPr>
          <w:rFonts w:eastAsiaTheme="minorEastAsia" w:cs="Times New Roman"/>
          <w:bCs/>
          <w:color w:val="000000" w:themeColor="text1"/>
          <w:sz w:val="26"/>
          <w:szCs w:val="26"/>
        </w:rPr>
      </w:pPr>
      <w:r>
        <w:rPr>
          <w:rFonts w:eastAsiaTheme="minorEastAsia" w:cs="Times New Roman"/>
          <w:bCs/>
          <w:color w:val="000000" w:themeColor="text1"/>
          <w:sz w:val="26"/>
          <w:szCs w:val="26"/>
        </w:rPr>
        <w:tab/>
        <w:t>- Điều trị vô tâm thu hoặc phân ly điện cơ.</w:t>
      </w:r>
    </w:p>
    <w:p w14:paraId="6A21B83C" w14:textId="249AC4C7" w:rsidR="00311702" w:rsidRDefault="00311702" w:rsidP="005B7DA6">
      <w:pPr>
        <w:spacing w:before="120" w:after="120" w:line="240" w:lineRule="auto"/>
        <w:jc w:val="both"/>
        <w:rPr>
          <w:rFonts w:eastAsiaTheme="minorEastAsia" w:cs="Times New Roman"/>
          <w:bCs/>
          <w:color w:val="000000" w:themeColor="text1"/>
          <w:sz w:val="26"/>
          <w:szCs w:val="26"/>
        </w:rPr>
      </w:pPr>
      <w:r>
        <w:rPr>
          <w:rFonts w:eastAsiaTheme="minorEastAsia" w:cs="Times New Roman"/>
          <w:bCs/>
          <w:color w:val="000000" w:themeColor="text1"/>
          <w:sz w:val="26"/>
          <w:szCs w:val="26"/>
        </w:rPr>
        <w:lastRenderedPageBreak/>
        <w:tab/>
        <w:t xml:space="preserve">- </w:t>
      </w:r>
      <w:r w:rsidR="007043A2">
        <w:rPr>
          <w:rFonts w:eastAsiaTheme="minorEastAsia" w:cs="Times New Roman"/>
          <w:bCs/>
          <w:color w:val="000000" w:themeColor="text1"/>
          <w:sz w:val="26"/>
          <w:szCs w:val="26"/>
        </w:rPr>
        <w:t>Rung thất trong hồi sức tim.</w:t>
      </w:r>
    </w:p>
    <w:p w14:paraId="05928C3E" w14:textId="0B1F4861" w:rsidR="007043A2" w:rsidRDefault="007043A2" w:rsidP="005B7DA6">
      <w:pPr>
        <w:spacing w:before="120" w:after="120" w:line="240" w:lineRule="auto"/>
        <w:jc w:val="both"/>
        <w:rPr>
          <w:rFonts w:eastAsiaTheme="minorEastAsia" w:cs="Times New Roman"/>
          <w:bCs/>
          <w:color w:val="000000" w:themeColor="text1"/>
          <w:sz w:val="26"/>
          <w:szCs w:val="26"/>
        </w:rPr>
      </w:pPr>
      <w:r>
        <w:rPr>
          <w:rFonts w:eastAsiaTheme="minorEastAsia" w:cs="Times New Roman"/>
          <w:bCs/>
          <w:color w:val="000000" w:themeColor="text1"/>
          <w:sz w:val="26"/>
          <w:szCs w:val="26"/>
        </w:rPr>
        <w:tab/>
        <w:t>- Tăng calci máu, như ở người bị tăng n</w:t>
      </w:r>
      <w:r w:rsidR="00520988">
        <w:rPr>
          <w:rFonts w:eastAsiaTheme="minorEastAsia" w:cs="Times New Roman"/>
          <w:bCs/>
          <w:color w:val="000000" w:themeColor="text1"/>
          <w:sz w:val="26"/>
          <w:szCs w:val="26"/>
        </w:rPr>
        <w:t>ăng</w:t>
      </w:r>
      <w:r>
        <w:rPr>
          <w:rFonts w:eastAsiaTheme="minorEastAsia" w:cs="Times New Roman"/>
          <w:bCs/>
          <w:color w:val="000000" w:themeColor="text1"/>
          <w:sz w:val="26"/>
          <w:szCs w:val="26"/>
        </w:rPr>
        <w:t xml:space="preserve"> cận giáp</w:t>
      </w:r>
      <w:r w:rsidR="00050955">
        <w:rPr>
          <w:rFonts w:eastAsiaTheme="minorEastAsia" w:cs="Times New Roman"/>
          <w:bCs/>
          <w:color w:val="000000" w:themeColor="text1"/>
          <w:sz w:val="26"/>
          <w:szCs w:val="26"/>
        </w:rPr>
        <w:t xml:space="preserve">, quá liều </w:t>
      </w:r>
      <w:r w:rsidR="00EE5F24">
        <w:rPr>
          <w:rFonts w:eastAsiaTheme="minorEastAsia" w:cs="Times New Roman"/>
          <w:bCs/>
          <w:color w:val="000000" w:themeColor="text1"/>
          <w:sz w:val="26"/>
          <w:szCs w:val="26"/>
        </w:rPr>
        <w:t>do vitamin D.</w:t>
      </w:r>
    </w:p>
    <w:p w14:paraId="08D97D5F" w14:textId="17862D84" w:rsidR="00EE5F24" w:rsidRDefault="00EE5F24" w:rsidP="005B7DA6">
      <w:pPr>
        <w:spacing w:before="120" w:after="120" w:line="240" w:lineRule="auto"/>
        <w:jc w:val="both"/>
        <w:rPr>
          <w:rFonts w:eastAsiaTheme="minorEastAsia" w:cs="Times New Roman"/>
          <w:bCs/>
          <w:color w:val="000000" w:themeColor="text1"/>
          <w:sz w:val="26"/>
          <w:szCs w:val="26"/>
        </w:rPr>
      </w:pPr>
      <w:r>
        <w:rPr>
          <w:rFonts w:eastAsiaTheme="minorEastAsia" w:cs="Times New Roman"/>
          <w:bCs/>
          <w:color w:val="000000" w:themeColor="text1"/>
          <w:sz w:val="26"/>
          <w:szCs w:val="26"/>
        </w:rPr>
        <w:tab/>
        <w:t>- Sỏi thận và suy thận nặng.</w:t>
      </w:r>
    </w:p>
    <w:p w14:paraId="6619CAF6" w14:textId="355DD1FB" w:rsidR="00EE5F24" w:rsidRDefault="00EE5F24" w:rsidP="005B7DA6">
      <w:pPr>
        <w:spacing w:before="120" w:after="120" w:line="240" w:lineRule="auto"/>
        <w:jc w:val="both"/>
        <w:rPr>
          <w:rFonts w:eastAsiaTheme="minorEastAsia" w:cs="Times New Roman"/>
          <w:bCs/>
          <w:color w:val="000000" w:themeColor="text1"/>
          <w:sz w:val="26"/>
          <w:szCs w:val="26"/>
        </w:rPr>
      </w:pPr>
      <w:r>
        <w:rPr>
          <w:rFonts w:eastAsiaTheme="minorEastAsia" w:cs="Times New Roman"/>
          <w:bCs/>
          <w:color w:val="000000" w:themeColor="text1"/>
          <w:sz w:val="26"/>
          <w:szCs w:val="26"/>
        </w:rPr>
        <w:tab/>
        <w:t>- Đang dùng digitalis hay epinephrin.</w:t>
      </w:r>
    </w:p>
    <w:p w14:paraId="0EFB3149" w14:textId="0DC2F5A2" w:rsidR="00EE5F24" w:rsidRDefault="00EE5F24" w:rsidP="005B7DA6">
      <w:pPr>
        <w:spacing w:before="120" w:after="120" w:line="240" w:lineRule="auto"/>
        <w:jc w:val="both"/>
        <w:rPr>
          <w:rFonts w:eastAsiaTheme="minorEastAsia" w:cs="Times New Roman"/>
          <w:bCs/>
          <w:color w:val="000000" w:themeColor="text1"/>
          <w:sz w:val="26"/>
          <w:szCs w:val="26"/>
        </w:rPr>
      </w:pPr>
      <w:r>
        <w:rPr>
          <w:rFonts w:eastAsiaTheme="minorEastAsia" w:cs="Times New Roman"/>
          <w:bCs/>
          <w:color w:val="000000" w:themeColor="text1"/>
          <w:sz w:val="26"/>
          <w:szCs w:val="26"/>
        </w:rPr>
        <w:tab/>
        <w:t xml:space="preserve">- </w:t>
      </w:r>
      <w:r w:rsidR="006817AE">
        <w:rPr>
          <w:rFonts w:eastAsiaTheme="minorEastAsia" w:cs="Times New Roman"/>
          <w:bCs/>
          <w:color w:val="000000" w:themeColor="text1"/>
          <w:sz w:val="26"/>
          <w:szCs w:val="26"/>
        </w:rPr>
        <w:t xml:space="preserve">U </w:t>
      </w:r>
      <w:r w:rsidR="009D6231">
        <w:rPr>
          <w:rFonts w:eastAsiaTheme="minorEastAsia" w:cs="Times New Roman"/>
          <w:bCs/>
          <w:color w:val="000000" w:themeColor="text1"/>
          <w:sz w:val="26"/>
          <w:szCs w:val="26"/>
        </w:rPr>
        <w:t>ác tính tiêu xương</w:t>
      </w:r>
      <w:r w:rsidR="00BE0D26">
        <w:rPr>
          <w:rFonts w:eastAsiaTheme="minorEastAsia" w:cs="Times New Roman"/>
          <w:bCs/>
          <w:color w:val="000000" w:themeColor="text1"/>
          <w:sz w:val="26"/>
          <w:szCs w:val="26"/>
        </w:rPr>
        <w:t>.</w:t>
      </w:r>
    </w:p>
    <w:p w14:paraId="7DFEE705" w14:textId="26ADDDCC" w:rsidR="00BE0D26" w:rsidRDefault="00BE0D26" w:rsidP="005B7DA6">
      <w:pPr>
        <w:spacing w:before="120" w:after="120" w:line="240" w:lineRule="auto"/>
        <w:jc w:val="both"/>
        <w:rPr>
          <w:rFonts w:eastAsiaTheme="minorEastAsia" w:cs="Times New Roman"/>
          <w:bCs/>
          <w:color w:val="000000" w:themeColor="text1"/>
          <w:sz w:val="26"/>
          <w:szCs w:val="26"/>
        </w:rPr>
      </w:pPr>
      <w:r>
        <w:rPr>
          <w:rFonts w:eastAsiaTheme="minorEastAsia" w:cs="Times New Roman"/>
          <w:bCs/>
          <w:color w:val="000000" w:themeColor="text1"/>
          <w:sz w:val="26"/>
          <w:szCs w:val="26"/>
        </w:rPr>
        <w:tab/>
        <w:t>- Tăng calci niệu nặng.</w:t>
      </w:r>
    </w:p>
    <w:p w14:paraId="045A5B71" w14:textId="5CF7D0C9" w:rsidR="00BE0D26" w:rsidRPr="00DC522B" w:rsidRDefault="00BE0D26" w:rsidP="005B7DA6">
      <w:pPr>
        <w:spacing w:before="120" w:after="120" w:line="240" w:lineRule="auto"/>
        <w:jc w:val="both"/>
        <w:rPr>
          <w:rFonts w:eastAsiaTheme="minorEastAsia" w:cs="Times New Roman"/>
          <w:bCs/>
          <w:color w:val="000000" w:themeColor="text1"/>
          <w:sz w:val="26"/>
          <w:szCs w:val="26"/>
        </w:rPr>
      </w:pPr>
      <w:r>
        <w:rPr>
          <w:rFonts w:eastAsiaTheme="minorEastAsia" w:cs="Times New Roman"/>
          <w:bCs/>
          <w:color w:val="000000" w:themeColor="text1"/>
          <w:sz w:val="26"/>
          <w:szCs w:val="26"/>
        </w:rPr>
        <w:tab/>
        <w:t>- Loãng xương do bất động.</w:t>
      </w:r>
    </w:p>
    <w:p w14:paraId="72065F65" w14:textId="46D31D61" w:rsidR="00430B0E" w:rsidRDefault="00430B0E" w:rsidP="005B7DA6">
      <w:pPr>
        <w:spacing w:before="120" w:after="120" w:line="240" w:lineRule="auto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BC3071">
        <w:rPr>
          <w:rFonts w:cs="Times New Roman"/>
          <w:b/>
          <w:color w:val="000000" w:themeColor="text1"/>
          <w:sz w:val="26"/>
          <w:szCs w:val="26"/>
          <w:u w:val="single"/>
        </w:rPr>
        <w:t>THẬN TRỌNG:</w:t>
      </w:r>
      <w:r w:rsidR="00DF6986" w:rsidRPr="00BC3071">
        <w:rPr>
          <w:rFonts w:cs="Times New Roman"/>
          <w:b/>
          <w:color w:val="000000" w:themeColor="text1"/>
          <w:sz w:val="26"/>
          <w:szCs w:val="26"/>
          <w:u w:val="single"/>
        </w:rPr>
        <w:t xml:space="preserve"> </w:t>
      </w:r>
    </w:p>
    <w:p w14:paraId="7E3C63A4" w14:textId="7C634A02" w:rsidR="008E2EAF" w:rsidRDefault="008E2EAF" w:rsidP="005B7DA6">
      <w:pPr>
        <w:spacing w:before="120" w:after="12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>- Tránh tiêm tĩnh mạch quá nhanh</w:t>
      </w:r>
      <w:r w:rsidR="000D4CC6">
        <w:rPr>
          <w:rFonts w:cs="Times New Roman"/>
          <w:bCs/>
          <w:color w:val="000000" w:themeColor="text1"/>
          <w:sz w:val="26"/>
          <w:szCs w:val="26"/>
        </w:rPr>
        <w:t xml:space="preserve"> (dưới 1ml/phút) và tránh thoát mạch.</w:t>
      </w:r>
    </w:p>
    <w:p w14:paraId="14C7AA7A" w14:textId="11E1387D" w:rsidR="000D4CC6" w:rsidRDefault="000D4CC6" w:rsidP="005B7DA6">
      <w:pPr>
        <w:spacing w:before="120" w:after="12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>- Với người suy hô hấp</w:t>
      </w:r>
      <w:r w:rsidR="008E4E3B">
        <w:rPr>
          <w:rFonts w:cs="Times New Roman"/>
          <w:bCs/>
          <w:color w:val="000000" w:themeColor="text1"/>
          <w:sz w:val="26"/>
          <w:szCs w:val="26"/>
        </w:rPr>
        <w:t xml:space="preserve"> hoặc toan máu, tăng calci máu </w:t>
      </w:r>
      <w:r w:rsidR="00E86004">
        <w:rPr>
          <w:rFonts w:cs="Times New Roman"/>
          <w:bCs/>
          <w:color w:val="000000" w:themeColor="text1"/>
          <w:sz w:val="26"/>
          <w:szCs w:val="26"/>
        </w:rPr>
        <w:t>có thể xảy ra khi giảm chức năng thận , cần thường xuyên kiểm tra calci máu.</w:t>
      </w:r>
    </w:p>
    <w:p w14:paraId="3A70A93D" w14:textId="2B11E600" w:rsidR="00E86004" w:rsidRDefault="00E86004" w:rsidP="005B7DA6">
      <w:pPr>
        <w:spacing w:before="120" w:after="12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>- Tránh nhiễm toan chuyển hoá (chỉ dùng calci clorid</w:t>
      </w:r>
      <w:r w:rsidR="008719B1">
        <w:rPr>
          <w:rFonts w:cs="Times New Roman"/>
          <w:bCs/>
          <w:color w:val="000000" w:themeColor="text1"/>
          <w:sz w:val="26"/>
          <w:szCs w:val="26"/>
        </w:rPr>
        <w:t xml:space="preserve"> 2-3 ngày, sau đó chuyển sang dùng các muối calci khác).</w:t>
      </w:r>
    </w:p>
    <w:p w14:paraId="776B25F9" w14:textId="03CF113B" w:rsidR="008719B1" w:rsidRDefault="008719B1" w:rsidP="005B7DA6">
      <w:pPr>
        <w:spacing w:before="120" w:after="12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 </w:t>
      </w:r>
      <w:r w:rsidR="004F7DC4">
        <w:rPr>
          <w:rFonts w:cs="Times New Roman"/>
          <w:bCs/>
          <w:color w:val="000000" w:themeColor="text1"/>
          <w:sz w:val="26"/>
          <w:szCs w:val="26"/>
        </w:rPr>
        <w:t>Không nên cho trẻ uống thuốc tiêm calci clorid vì có thể kích ứng nặng đường tiêu hoá. Tiêm cho trẻ sơ sinh không nên qua da đầu.</w:t>
      </w:r>
    </w:p>
    <w:p w14:paraId="2EAEEDB1" w14:textId="60D6CA6F" w:rsidR="004F7DC4" w:rsidRDefault="004F7DC4" w:rsidP="005B7DA6">
      <w:pPr>
        <w:spacing w:before="120" w:after="12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 </w:t>
      </w:r>
      <w:r w:rsidR="004B015A">
        <w:rPr>
          <w:rFonts w:cs="Times New Roman"/>
          <w:bCs/>
          <w:color w:val="000000" w:themeColor="text1"/>
          <w:sz w:val="26"/>
          <w:szCs w:val="26"/>
        </w:rPr>
        <w:t xml:space="preserve">Không nên sử dụng calci clorid cho những bệnh nhân nhiễm toan hô hấp hoặc suy hô hấp do tính chất </w:t>
      </w:r>
      <w:r w:rsidR="008B749A">
        <w:rPr>
          <w:rFonts w:cs="Times New Roman"/>
          <w:bCs/>
          <w:color w:val="000000" w:themeColor="text1"/>
          <w:sz w:val="26"/>
          <w:szCs w:val="26"/>
        </w:rPr>
        <w:t>acid hoá của muối.</w:t>
      </w:r>
    </w:p>
    <w:p w14:paraId="280BB684" w14:textId="7EC216A1" w:rsidR="008B749A" w:rsidRPr="008E2EAF" w:rsidRDefault="008B749A" w:rsidP="005B7DA6">
      <w:pPr>
        <w:spacing w:before="120" w:after="12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 </w:t>
      </w:r>
      <w:r w:rsidR="00926B21">
        <w:rPr>
          <w:rFonts w:cs="Times New Roman"/>
          <w:bCs/>
          <w:color w:val="000000" w:themeColor="text1"/>
          <w:sz w:val="26"/>
          <w:szCs w:val="26"/>
        </w:rPr>
        <w:t xml:space="preserve">Thuốc tiêm calci clorid 10% chỉ dùng để tiêm vào trong tim hoặc tiêm tĩnh mạch chậm. Nên cẩn thận </w:t>
      </w:r>
      <w:r w:rsidR="008B4CBF">
        <w:rPr>
          <w:rFonts w:cs="Times New Roman"/>
          <w:bCs/>
          <w:color w:val="000000" w:themeColor="text1"/>
          <w:sz w:val="26"/>
          <w:szCs w:val="26"/>
        </w:rPr>
        <w:t>không để âm nhập vào các mô quanh mạch vì có thể gây hoại tử. Các dung dịch nên được làm ấm đến nhiệt độ cơ thể</w:t>
      </w:r>
      <w:r w:rsidR="000E4503">
        <w:rPr>
          <w:rFonts w:cs="Times New Roman"/>
          <w:bCs/>
          <w:color w:val="000000" w:themeColor="text1"/>
          <w:sz w:val="26"/>
          <w:szCs w:val="26"/>
        </w:rPr>
        <w:t>. Việc tiêm nên được thực hiện từ từ qua một kim nhỏ vào một tĩnh mạch lớn để giảm thiểu kích ứng tĩnh mạch</w:t>
      </w:r>
      <w:r w:rsidR="00A01B77">
        <w:rPr>
          <w:rFonts w:cs="Times New Roman"/>
          <w:bCs/>
          <w:color w:val="000000" w:themeColor="text1"/>
          <w:sz w:val="26"/>
          <w:szCs w:val="26"/>
        </w:rPr>
        <w:t xml:space="preserve"> và tránh các phản ứng không mong muốn</w:t>
      </w:r>
    </w:p>
    <w:p w14:paraId="38E08F3D" w14:textId="72B01BB2" w:rsidR="000662DA" w:rsidRDefault="00780568" w:rsidP="005B7DA6">
      <w:pPr>
        <w:spacing w:before="120" w:after="120" w:line="240" w:lineRule="auto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BC3071">
        <w:rPr>
          <w:rFonts w:cs="Times New Roman"/>
          <w:b/>
          <w:color w:val="000000" w:themeColor="text1"/>
          <w:sz w:val="26"/>
          <w:szCs w:val="26"/>
          <w:u w:val="single"/>
        </w:rPr>
        <w:t>TƯƠNG TÁC THUỐC:</w:t>
      </w:r>
    </w:p>
    <w:p w14:paraId="28116922" w14:textId="7EE3C02E" w:rsidR="00ED5621" w:rsidRDefault="00ED5621" w:rsidP="005B7DA6">
      <w:pPr>
        <w:spacing w:before="120" w:after="12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 xml:space="preserve">- </w:t>
      </w:r>
      <w:r w:rsidR="005168F3">
        <w:rPr>
          <w:rFonts w:cs="Times New Roman"/>
          <w:bCs/>
          <w:color w:val="000000" w:themeColor="text1"/>
          <w:sz w:val="26"/>
          <w:szCs w:val="26"/>
        </w:rPr>
        <w:t>Các thiazid, clo</w:t>
      </w:r>
      <w:r w:rsidR="008E3598">
        <w:rPr>
          <w:rFonts w:cs="Times New Roman"/>
          <w:bCs/>
          <w:color w:val="000000" w:themeColor="text1"/>
          <w:sz w:val="26"/>
          <w:szCs w:val="26"/>
        </w:rPr>
        <w:t xml:space="preserve">pamid, ciprofloxacin, clorthalidon, thuốc chống co giật làm ức chế thải trừ calci qua </w:t>
      </w:r>
      <w:r w:rsidR="00B7465A">
        <w:rPr>
          <w:rFonts w:cs="Times New Roman"/>
          <w:bCs/>
          <w:color w:val="000000" w:themeColor="text1"/>
          <w:sz w:val="26"/>
          <w:szCs w:val="26"/>
        </w:rPr>
        <w:t>thận.</w:t>
      </w:r>
    </w:p>
    <w:p w14:paraId="67BCFA3E" w14:textId="06754157" w:rsidR="00B7465A" w:rsidRDefault="00B7465A" w:rsidP="005B7DA6">
      <w:pPr>
        <w:spacing w:before="120" w:after="12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>- Calci làm tăng độc tính của digoxin với tim.</w:t>
      </w:r>
    </w:p>
    <w:p w14:paraId="66C9D1B4" w14:textId="5A3ABCF8" w:rsidR="00B7465A" w:rsidRPr="00ED5621" w:rsidRDefault="00B7465A" w:rsidP="005B7DA6">
      <w:pPr>
        <w:spacing w:before="120" w:after="12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ab/>
        <w:t>- Nồng độ calci trong máu tăng làm tăng tác dụng ức chế enzym Na +</w:t>
      </w:r>
      <w:r w:rsidR="00B85650">
        <w:rPr>
          <w:rFonts w:cs="Times New Roman"/>
          <w:bCs/>
          <w:color w:val="000000" w:themeColor="text1"/>
          <w:sz w:val="26"/>
          <w:szCs w:val="26"/>
        </w:rPr>
        <w:t xml:space="preserve"> - K+ - ATPase của glycosid trợ tim.</w:t>
      </w:r>
    </w:p>
    <w:p w14:paraId="3EF961D9" w14:textId="18FCE4C1" w:rsidR="003444E4" w:rsidRPr="00BC3071" w:rsidRDefault="000C3AFB" w:rsidP="005B7DA6">
      <w:pPr>
        <w:spacing w:before="120" w:after="120" w:line="240" w:lineRule="auto"/>
        <w:jc w:val="both"/>
        <w:rPr>
          <w:rFonts w:cs="Times New Roman"/>
          <w:b/>
          <w:color w:val="000000" w:themeColor="text1"/>
          <w:sz w:val="26"/>
          <w:szCs w:val="26"/>
          <w:u w:val="single"/>
        </w:rPr>
      </w:pPr>
      <w:r w:rsidRPr="00BC3071">
        <w:rPr>
          <w:rFonts w:cs="Times New Roman"/>
          <w:b/>
          <w:color w:val="000000" w:themeColor="text1"/>
          <w:sz w:val="26"/>
          <w:szCs w:val="26"/>
          <w:u w:val="single"/>
        </w:rPr>
        <w:t>PHỤ NỮ CÓ THAI VÀ CHO CON BÚ:</w:t>
      </w:r>
    </w:p>
    <w:p w14:paraId="12ECB17B" w14:textId="3EB3D0CA" w:rsidR="005D2C6D" w:rsidRDefault="0071683B" w:rsidP="005B7DA6">
      <w:pPr>
        <w:spacing w:before="120" w:after="120" w:line="240" w:lineRule="auto"/>
        <w:ind w:firstLine="36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C3071">
        <w:rPr>
          <w:rFonts w:cs="Times New Roman"/>
          <w:bCs/>
          <w:color w:val="000000" w:themeColor="text1"/>
          <w:sz w:val="26"/>
          <w:szCs w:val="26"/>
        </w:rPr>
        <w:t xml:space="preserve">- </w:t>
      </w:r>
      <w:r w:rsidR="000C2A19">
        <w:rPr>
          <w:rFonts w:cs="Times New Roman"/>
          <w:bCs/>
          <w:color w:val="000000" w:themeColor="text1"/>
          <w:sz w:val="26"/>
          <w:szCs w:val="26"/>
        </w:rPr>
        <w:t>Phụ nữ có thai: Chưa có đầy đủ thông tin về sử dụng calci tĩnh mạch trên phụ nữ có thai, calci có thể đi qua nhau thai</w:t>
      </w:r>
      <w:r w:rsidR="002B2161">
        <w:rPr>
          <w:rFonts w:cs="Times New Roman"/>
          <w:bCs/>
          <w:color w:val="000000" w:themeColor="text1"/>
          <w:sz w:val="26"/>
          <w:szCs w:val="26"/>
        </w:rPr>
        <w:t>, cần cân nhắc lợi ích nguy cơ.</w:t>
      </w:r>
    </w:p>
    <w:p w14:paraId="09912C7B" w14:textId="3958024C" w:rsidR="002B2161" w:rsidRPr="00BC3071" w:rsidRDefault="002B2161" w:rsidP="005B7DA6">
      <w:pPr>
        <w:spacing w:before="120" w:after="120" w:line="240" w:lineRule="auto"/>
        <w:ind w:firstLine="360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>- Phụ nữ cho con bú: Calci đi qua sữa, thận trọng khi sử dụng cho phụ nữ cho com bú.</w:t>
      </w:r>
    </w:p>
    <w:p w14:paraId="1612E88D" w14:textId="4C0A3D74" w:rsidR="000C3AFB" w:rsidRPr="00BC3071" w:rsidRDefault="000C3AFB" w:rsidP="005B7DA6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BC3071">
        <w:rPr>
          <w:rFonts w:cs="Times New Roman"/>
          <w:b/>
          <w:color w:val="000000" w:themeColor="text1"/>
          <w:sz w:val="26"/>
          <w:szCs w:val="26"/>
          <w:u w:val="single"/>
        </w:rPr>
        <w:t>TÁC DỤNG KHÔNG MONG MUỐN</w:t>
      </w:r>
      <w:r w:rsidRPr="00BC3071">
        <w:rPr>
          <w:rFonts w:cs="Times New Roman"/>
          <w:color w:val="000000" w:themeColor="text1"/>
          <w:sz w:val="26"/>
          <w:szCs w:val="26"/>
        </w:rPr>
        <w:t>:</w:t>
      </w:r>
    </w:p>
    <w:p w14:paraId="0A332168" w14:textId="65C7C399" w:rsidR="00017E5F" w:rsidRDefault="001A3104" w:rsidP="005B7DA6">
      <w:pPr>
        <w:pStyle w:val="NormalWeb"/>
        <w:shd w:val="clear" w:color="auto" w:fill="FFFFFF"/>
        <w:spacing w:before="120" w:beforeAutospacing="0" w:after="12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BC3071">
        <w:rPr>
          <w:color w:val="000000" w:themeColor="text1"/>
          <w:sz w:val="26"/>
          <w:szCs w:val="26"/>
        </w:rPr>
        <w:t xml:space="preserve">- </w:t>
      </w:r>
      <w:r w:rsidR="00D755F5">
        <w:rPr>
          <w:color w:val="000000" w:themeColor="text1"/>
          <w:sz w:val="26"/>
          <w:szCs w:val="26"/>
        </w:rPr>
        <w:t>Thường gặp: hạ huyết áp</w:t>
      </w:r>
      <w:r w:rsidR="00EF167A">
        <w:rPr>
          <w:color w:val="000000" w:themeColor="text1"/>
          <w:sz w:val="26"/>
          <w:szCs w:val="26"/>
        </w:rPr>
        <w:t xml:space="preserve"> (chóng mặt), giãn mạch ngoại vi; táo bón, đầy hơi, buồn nôn, nôn; da đỏ, ngoại ban, đau hoặc rát bỏng nơi tiêm</w:t>
      </w:r>
      <w:r w:rsidR="0029698B">
        <w:rPr>
          <w:color w:val="000000" w:themeColor="text1"/>
          <w:sz w:val="26"/>
          <w:szCs w:val="26"/>
        </w:rPr>
        <w:t>, đau nhói dây thần kinh, bốc nóng và có cảm giác nóng.</w:t>
      </w:r>
    </w:p>
    <w:p w14:paraId="29080050" w14:textId="289EDAEB" w:rsidR="0029698B" w:rsidRDefault="0029698B" w:rsidP="005B7DA6">
      <w:pPr>
        <w:pStyle w:val="NormalWeb"/>
        <w:shd w:val="clear" w:color="auto" w:fill="FFFFFF"/>
        <w:spacing w:before="120" w:beforeAutospacing="0" w:after="120" w:afterAutospacing="0"/>
        <w:ind w:firstLine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Ít gặp: </w:t>
      </w:r>
      <w:r w:rsidR="00400699">
        <w:rPr>
          <w:color w:val="000000" w:themeColor="text1"/>
          <w:sz w:val="26"/>
          <w:szCs w:val="26"/>
        </w:rPr>
        <w:t>Vã mồ hôi; loạn nhịp, rối loạn chức năng tim cấp.</w:t>
      </w:r>
    </w:p>
    <w:p w14:paraId="6BCE2D8D" w14:textId="610017AA" w:rsidR="00400699" w:rsidRPr="00BC3071" w:rsidRDefault="00400699" w:rsidP="005B7DA6">
      <w:pPr>
        <w:pStyle w:val="NormalWeb"/>
        <w:shd w:val="clear" w:color="auto" w:fill="FFFFFF"/>
        <w:spacing w:before="120" w:beforeAutospacing="0" w:after="120" w:afterAutospacing="0"/>
        <w:ind w:firstLine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Hiếm gặp: huyết khối.</w:t>
      </w:r>
    </w:p>
    <w:p w14:paraId="02943EAB" w14:textId="46B41687" w:rsidR="00CB7663" w:rsidRPr="00824623" w:rsidRDefault="00ED0004" w:rsidP="005B7DA6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color w:val="000000" w:themeColor="text1"/>
          <w:sz w:val="26"/>
          <w:szCs w:val="26"/>
          <w:u w:val="single"/>
        </w:rPr>
      </w:pPr>
      <w:r>
        <w:rPr>
          <w:b/>
          <w:bCs/>
          <w:color w:val="000000" w:themeColor="text1"/>
          <w:sz w:val="26"/>
          <w:szCs w:val="26"/>
          <w:u w:val="single"/>
        </w:rPr>
        <w:t xml:space="preserve"> </w:t>
      </w:r>
    </w:p>
    <w:p w14:paraId="718A6A3F" w14:textId="140D678E" w:rsidR="003D33D8" w:rsidRDefault="003D33D8" w:rsidP="005B7DA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ab/>
        <w:t xml:space="preserve">- Quá liều: </w:t>
      </w:r>
      <w:r w:rsidR="00403062">
        <w:rPr>
          <w:color w:val="000000" w:themeColor="text1"/>
          <w:sz w:val="26"/>
          <w:szCs w:val="26"/>
        </w:rPr>
        <w:t>Khi nồng độ calci trong huyết thanh vượt quá 2.6 mmol/l (10.5 mg/100ml)</w:t>
      </w:r>
      <w:r w:rsidR="008264FD">
        <w:rPr>
          <w:color w:val="000000" w:themeColor="text1"/>
          <w:sz w:val="26"/>
          <w:szCs w:val="26"/>
        </w:rPr>
        <w:t xml:space="preserve"> được coi là tăng calci huyết. Không chỉ định thêm calci hoặc bất cứ thuốc gì </w:t>
      </w:r>
      <w:r w:rsidR="00A10F13">
        <w:rPr>
          <w:color w:val="000000" w:themeColor="text1"/>
          <w:sz w:val="26"/>
          <w:szCs w:val="26"/>
        </w:rPr>
        <w:t>gây tăng calci huyết để giải quyết tình trạng tăng calci huyết nhẹ ở người bệnh không có triệu chứng và chức năng thận bình thường.</w:t>
      </w:r>
    </w:p>
    <w:p w14:paraId="58C35C54" w14:textId="713DF23B" w:rsidR="006932AC" w:rsidRDefault="006932AC" w:rsidP="005B7DA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- Cách xử trí: Khi nồng độ calci huyết trong huyết thanh vượt quá 2.9 mmol/l (12mg/100ml) </w:t>
      </w:r>
      <w:r w:rsidR="00842D0B">
        <w:rPr>
          <w:color w:val="000000" w:themeColor="text1"/>
          <w:sz w:val="26"/>
          <w:szCs w:val="26"/>
        </w:rPr>
        <w:t>phải ngay lập tức dùng các biện pháp sau đây:</w:t>
      </w:r>
    </w:p>
    <w:p w14:paraId="5F014D5D" w14:textId="5F5FF3B0" w:rsidR="00842D0B" w:rsidRDefault="00842D0B" w:rsidP="005B7DA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+ Bù nước bằng tiêm tĩnh mạch dung dịch natri clorid 0.9%</w:t>
      </w:r>
    </w:p>
    <w:p w14:paraId="555FED21" w14:textId="0F1A9827" w:rsidR="00842D0B" w:rsidRDefault="00842D0B" w:rsidP="005B7DA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+ Theo dõi nồng độ kali và magnesi </w:t>
      </w:r>
      <w:r w:rsidR="0046333D">
        <w:rPr>
          <w:color w:val="000000" w:themeColor="text1"/>
          <w:sz w:val="26"/>
          <w:szCs w:val="26"/>
        </w:rPr>
        <w:t>trong máu để sớm bồi phụ, đề phòng biến chứng trong điều trị.</w:t>
      </w:r>
    </w:p>
    <w:p w14:paraId="1918D18C" w14:textId="5D9FAB9D" w:rsidR="0046333D" w:rsidRDefault="0046333D" w:rsidP="005B7DA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+ Theo dõi điện tâm đồ và có thể sử dụng các chất chẹn beta </w:t>
      </w:r>
      <w:r w:rsidR="00F42D1D">
        <w:rPr>
          <w:color w:val="000000" w:themeColor="text1"/>
          <w:sz w:val="26"/>
          <w:szCs w:val="26"/>
        </w:rPr>
        <w:t>– adrenergic để phòng loạn nhịp tim nặng.</w:t>
      </w:r>
    </w:p>
    <w:p w14:paraId="5955229C" w14:textId="762EFC49" w:rsidR="00F42D1D" w:rsidRDefault="00F42D1D" w:rsidP="005B7DA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+ Có thể thẩm tách máu, dùng </w:t>
      </w:r>
      <w:r w:rsidR="00EF6BF5">
        <w:rPr>
          <w:color w:val="000000" w:themeColor="text1"/>
          <w:sz w:val="26"/>
          <w:szCs w:val="26"/>
        </w:rPr>
        <w:t>calcitonin và adrenocorticoid trong điều trị.</w:t>
      </w:r>
    </w:p>
    <w:p w14:paraId="7F8D1566" w14:textId="03700EE6" w:rsidR="00EF6BF5" w:rsidRPr="00BC3071" w:rsidRDefault="00EF6BF5" w:rsidP="005B7DA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+ Xác định nồng độ calci trong máu </w:t>
      </w:r>
      <w:r w:rsidR="00304FFB">
        <w:rPr>
          <w:color w:val="000000" w:themeColor="text1"/>
          <w:sz w:val="26"/>
          <w:szCs w:val="26"/>
        </w:rPr>
        <w:t>một cách đều đặn để có hướng dẫn điều chỉnh cho điều trị.</w:t>
      </w:r>
    </w:p>
    <w:p w14:paraId="61094E2B" w14:textId="1C647E76" w:rsidR="000C3AFB" w:rsidRPr="00BC3071" w:rsidRDefault="000C3AFB" w:rsidP="005B7DA6">
      <w:pPr>
        <w:spacing w:before="120" w:after="12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BC3071">
        <w:rPr>
          <w:rFonts w:cs="Times New Roman"/>
          <w:b/>
          <w:color w:val="000000" w:themeColor="text1"/>
          <w:sz w:val="26"/>
          <w:szCs w:val="26"/>
          <w:u w:val="single"/>
        </w:rPr>
        <w:t>Đơn giá:</w:t>
      </w:r>
      <w:r w:rsidRPr="00BC3071">
        <w:rPr>
          <w:rFonts w:cs="Times New Roman"/>
          <w:color w:val="000000" w:themeColor="text1"/>
          <w:sz w:val="26"/>
          <w:szCs w:val="26"/>
        </w:rPr>
        <w:t xml:space="preserve"> </w:t>
      </w:r>
      <w:r w:rsidR="00875B61">
        <w:rPr>
          <w:rFonts w:cs="Times New Roman"/>
          <w:b/>
          <w:bCs/>
          <w:color w:val="000000" w:themeColor="text1"/>
          <w:sz w:val="26"/>
          <w:szCs w:val="26"/>
        </w:rPr>
        <w:t>819</w:t>
      </w:r>
      <w:r w:rsidR="004774C3" w:rsidRPr="00BC3071">
        <w:rPr>
          <w:rFonts w:cs="Times New Roman"/>
          <w:b/>
          <w:bCs/>
          <w:color w:val="000000" w:themeColor="text1"/>
          <w:sz w:val="26"/>
          <w:szCs w:val="26"/>
        </w:rPr>
        <w:t xml:space="preserve"> đồng/ </w:t>
      </w:r>
      <w:r w:rsidR="006F6B39" w:rsidRPr="00BC3071">
        <w:rPr>
          <w:rFonts w:cs="Times New Roman"/>
          <w:b/>
          <w:bCs/>
          <w:color w:val="000000" w:themeColor="text1"/>
          <w:sz w:val="26"/>
          <w:szCs w:val="26"/>
        </w:rPr>
        <w:t xml:space="preserve">ống </w:t>
      </w:r>
    </w:p>
    <w:p w14:paraId="6FBCDF58" w14:textId="77777777" w:rsidR="00CC1524" w:rsidRPr="00BC3071" w:rsidRDefault="00CC1524" w:rsidP="002E2864">
      <w:pPr>
        <w:jc w:val="both"/>
        <w:rPr>
          <w:rFonts w:cs="Times New Roman"/>
          <w:color w:val="000000" w:themeColor="text1"/>
          <w:sz w:val="26"/>
          <w:szCs w:val="26"/>
        </w:rPr>
      </w:pPr>
    </w:p>
    <w:p w14:paraId="3D08AD4D" w14:textId="191FD049" w:rsidR="000C3AFB" w:rsidRPr="00BC3071" w:rsidRDefault="00CB7663" w:rsidP="00F4024E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BC3071">
        <w:rPr>
          <w:rFonts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</w:t>
      </w:r>
      <w:r w:rsidR="000C3AFB" w:rsidRPr="00BC3071">
        <w:rPr>
          <w:rFonts w:cs="Times New Roman"/>
          <w:b/>
          <w:color w:val="000000" w:themeColor="text1"/>
          <w:sz w:val="26"/>
          <w:szCs w:val="26"/>
        </w:rPr>
        <w:t xml:space="preserve">DS. </w:t>
      </w:r>
      <w:r w:rsidRPr="00BC3071">
        <w:rPr>
          <w:rFonts w:cs="Times New Roman"/>
          <w:b/>
          <w:color w:val="000000" w:themeColor="text1"/>
          <w:sz w:val="26"/>
          <w:szCs w:val="26"/>
        </w:rPr>
        <w:t>Nguyễn Thị Hường</w:t>
      </w:r>
    </w:p>
    <w:p w14:paraId="10ED291C" w14:textId="77777777" w:rsidR="00780568" w:rsidRPr="00BC3071" w:rsidRDefault="00780568" w:rsidP="002E2864">
      <w:pPr>
        <w:jc w:val="both"/>
        <w:rPr>
          <w:rFonts w:cs="Times New Roman"/>
          <w:color w:val="000000" w:themeColor="text1"/>
          <w:sz w:val="26"/>
          <w:szCs w:val="26"/>
        </w:rPr>
      </w:pPr>
    </w:p>
    <w:p w14:paraId="754ECB3E" w14:textId="77777777" w:rsidR="00EC19A3" w:rsidRPr="00311E7E" w:rsidRDefault="00EC19A3">
      <w:pPr>
        <w:jc w:val="both"/>
        <w:rPr>
          <w:rFonts w:cs="Times New Roman"/>
          <w:color w:val="000000" w:themeColor="text1"/>
          <w:szCs w:val="28"/>
        </w:rPr>
      </w:pPr>
    </w:p>
    <w:sectPr w:rsidR="00EC19A3" w:rsidRPr="00311E7E" w:rsidSect="004F0EFE">
      <w:pgSz w:w="12240" w:h="15840"/>
      <w:pgMar w:top="720" w:right="851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736"/>
    <w:multiLevelType w:val="multilevel"/>
    <w:tmpl w:val="55DE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C64AC"/>
    <w:multiLevelType w:val="multilevel"/>
    <w:tmpl w:val="DA5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15FCB"/>
    <w:multiLevelType w:val="hybridMultilevel"/>
    <w:tmpl w:val="1D328092"/>
    <w:lvl w:ilvl="0" w:tplc="F73EA00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6207A"/>
    <w:multiLevelType w:val="hybridMultilevel"/>
    <w:tmpl w:val="595A395E"/>
    <w:lvl w:ilvl="0" w:tplc="AE6E46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DC2"/>
    <w:multiLevelType w:val="multilevel"/>
    <w:tmpl w:val="EA1A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272E31"/>
    <w:multiLevelType w:val="multilevel"/>
    <w:tmpl w:val="706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46459E"/>
    <w:multiLevelType w:val="multilevel"/>
    <w:tmpl w:val="EF5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4C1340"/>
    <w:multiLevelType w:val="hybridMultilevel"/>
    <w:tmpl w:val="35B26E5E"/>
    <w:lvl w:ilvl="0" w:tplc="BF7E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16D4"/>
    <w:multiLevelType w:val="hybridMultilevel"/>
    <w:tmpl w:val="DA0C9A9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710F6"/>
    <w:multiLevelType w:val="multilevel"/>
    <w:tmpl w:val="CB84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6B174E"/>
    <w:multiLevelType w:val="hybridMultilevel"/>
    <w:tmpl w:val="A6023F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6641D"/>
    <w:multiLevelType w:val="multilevel"/>
    <w:tmpl w:val="1138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86349E"/>
    <w:multiLevelType w:val="multilevel"/>
    <w:tmpl w:val="9AD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8C6BFD"/>
    <w:multiLevelType w:val="hybridMultilevel"/>
    <w:tmpl w:val="326CC76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B7BE7"/>
    <w:multiLevelType w:val="hybridMultilevel"/>
    <w:tmpl w:val="0DD2951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343B2E"/>
    <w:multiLevelType w:val="multilevel"/>
    <w:tmpl w:val="0EA89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47E0C"/>
    <w:multiLevelType w:val="hybridMultilevel"/>
    <w:tmpl w:val="7E6A3786"/>
    <w:lvl w:ilvl="0" w:tplc="AE6E46E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5A717620"/>
    <w:multiLevelType w:val="hybridMultilevel"/>
    <w:tmpl w:val="102E25EA"/>
    <w:lvl w:ilvl="0" w:tplc="AEB4B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F438A"/>
    <w:multiLevelType w:val="hybridMultilevel"/>
    <w:tmpl w:val="6E52BF76"/>
    <w:lvl w:ilvl="0" w:tplc="AEB4B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06125"/>
    <w:multiLevelType w:val="hybridMultilevel"/>
    <w:tmpl w:val="2BEA0A0E"/>
    <w:lvl w:ilvl="0" w:tplc="AEB4B2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E419FC"/>
    <w:multiLevelType w:val="hybridMultilevel"/>
    <w:tmpl w:val="209AF79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62C4E"/>
    <w:multiLevelType w:val="hybridMultilevel"/>
    <w:tmpl w:val="B2D29E2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63043"/>
    <w:multiLevelType w:val="multilevel"/>
    <w:tmpl w:val="4C1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F2189F"/>
    <w:multiLevelType w:val="hybridMultilevel"/>
    <w:tmpl w:val="5A26D0E0"/>
    <w:lvl w:ilvl="0" w:tplc="A7DE94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E47EB"/>
    <w:multiLevelType w:val="multilevel"/>
    <w:tmpl w:val="70F0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002411"/>
    <w:multiLevelType w:val="multilevel"/>
    <w:tmpl w:val="BEB8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9591583">
    <w:abstractNumId w:val="2"/>
  </w:num>
  <w:num w:numId="2" w16cid:durableId="1786998144">
    <w:abstractNumId w:val="15"/>
  </w:num>
  <w:num w:numId="3" w16cid:durableId="851837079">
    <w:abstractNumId w:val="22"/>
  </w:num>
  <w:num w:numId="4" w16cid:durableId="1164247595">
    <w:abstractNumId w:val="5"/>
  </w:num>
  <w:num w:numId="5" w16cid:durableId="861818831">
    <w:abstractNumId w:val="6"/>
  </w:num>
  <w:num w:numId="6" w16cid:durableId="371005688">
    <w:abstractNumId w:val="14"/>
  </w:num>
  <w:num w:numId="7" w16cid:durableId="1142432161">
    <w:abstractNumId w:val="10"/>
  </w:num>
  <w:num w:numId="8" w16cid:durableId="891816583">
    <w:abstractNumId w:val="21"/>
  </w:num>
  <w:num w:numId="9" w16cid:durableId="1625380595">
    <w:abstractNumId w:val="13"/>
  </w:num>
  <w:num w:numId="10" w16cid:durableId="889657106">
    <w:abstractNumId w:val="7"/>
  </w:num>
  <w:num w:numId="11" w16cid:durableId="314341340">
    <w:abstractNumId w:val="18"/>
  </w:num>
  <w:num w:numId="12" w16cid:durableId="1388602562">
    <w:abstractNumId w:val="19"/>
  </w:num>
  <w:num w:numId="13" w16cid:durableId="1906335624">
    <w:abstractNumId w:val="17"/>
  </w:num>
  <w:num w:numId="14" w16cid:durableId="2083286298">
    <w:abstractNumId w:val="16"/>
  </w:num>
  <w:num w:numId="15" w16cid:durableId="2043702128">
    <w:abstractNumId w:val="11"/>
  </w:num>
  <w:num w:numId="16" w16cid:durableId="303701024">
    <w:abstractNumId w:val="24"/>
  </w:num>
  <w:num w:numId="17" w16cid:durableId="1055472138">
    <w:abstractNumId w:val="1"/>
  </w:num>
  <w:num w:numId="18" w16cid:durableId="631134839">
    <w:abstractNumId w:val="20"/>
  </w:num>
  <w:num w:numId="19" w16cid:durableId="1528299707">
    <w:abstractNumId w:val="8"/>
  </w:num>
  <w:num w:numId="20" w16cid:durableId="442386356">
    <w:abstractNumId w:val="0"/>
  </w:num>
  <w:num w:numId="21" w16cid:durableId="1892039811">
    <w:abstractNumId w:val="25"/>
  </w:num>
  <w:num w:numId="22" w16cid:durableId="1059012236">
    <w:abstractNumId w:val="12"/>
  </w:num>
  <w:num w:numId="23" w16cid:durableId="474105602">
    <w:abstractNumId w:val="23"/>
  </w:num>
  <w:num w:numId="24" w16cid:durableId="1807893924">
    <w:abstractNumId w:val="9"/>
  </w:num>
  <w:num w:numId="25" w16cid:durableId="1684745895">
    <w:abstractNumId w:val="4"/>
  </w:num>
  <w:num w:numId="26" w16cid:durableId="1236277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4"/>
    <w:rsid w:val="00001A3A"/>
    <w:rsid w:val="00002A96"/>
    <w:rsid w:val="0000378A"/>
    <w:rsid w:val="00007038"/>
    <w:rsid w:val="00017E5F"/>
    <w:rsid w:val="00027511"/>
    <w:rsid w:val="00050955"/>
    <w:rsid w:val="0005683E"/>
    <w:rsid w:val="000662DA"/>
    <w:rsid w:val="00070482"/>
    <w:rsid w:val="00075108"/>
    <w:rsid w:val="00085DCA"/>
    <w:rsid w:val="00086910"/>
    <w:rsid w:val="00093FA3"/>
    <w:rsid w:val="00094798"/>
    <w:rsid w:val="000C08AB"/>
    <w:rsid w:val="000C2A19"/>
    <w:rsid w:val="000C3AFB"/>
    <w:rsid w:val="000C570D"/>
    <w:rsid w:val="000D4CC6"/>
    <w:rsid w:val="000D7E0D"/>
    <w:rsid w:val="000E4503"/>
    <w:rsid w:val="000E771C"/>
    <w:rsid w:val="001033DF"/>
    <w:rsid w:val="00110F37"/>
    <w:rsid w:val="00123958"/>
    <w:rsid w:val="00126204"/>
    <w:rsid w:val="00127142"/>
    <w:rsid w:val="001417DC"/>
    <w:rsid w:val="00145878"/>
    <w:rsid w:val="00153581"/>
    <w:rsid w:val="001635E1"/>
    <w:rsid w:val="001643C8"/>
    <w:rsid w:val="00165983"/>
    <w:rsid w:val="001660C5"/>
    <w:rsid w:val="00181D19"/>
    <w:rsid w:val="00182EFC"/>
    <w:rsid w:val="0018471E"/>
    <w:rsid w:val="00190610"/>
    <w:rsid w:val="001A3104"/>
    <w:rsid w:val="001B22CC"/>
    <w:rsid w:val="001B7769"/>
    <w:rsid w:val="001D2281"/>
    <w:rsid w:val="001F0E91"/>
    <w:rsid w:val="002063A7"/>
    <w:rsid w:val="00215215"/>
    <w:rsid w:val="00224324"/>
    <w:rsid w:val="00245E27"/>
    <w:rsid w:val="002543D9"/>
    <w:rsid w:val="00266BF1"/>
    <w:rsid w:val="00275AED"/>
    <w:rsid w:val="002769AC"/>
    <w:rsid w:val="00282E2B"/>
    <w:rsid w:val="00283F94"/>
    <w:rsid w:val="00293F80"/>
    <w:rsid w:val="00295F8F"/>
    <w:rsid w:val="0029698B"/>
    <w:rsid w:val="002A11DA"/>
    <w:rsid w:val="002A33E6"/>
    <w:rsid w:val="002A5F0F"/>
    <w:rsid w:val="002B2161"/>
    <w:rsid w:val="002C3FB2"/>
    <w:rsid w:val="002E003D"/>
    <w:rsid w:val="002E0CCA"/>
    <w:rsid w:val="002E2864"/>
    <w:rsid w:val="002E406B"/>
    <w:rsid w:val="002E5050"/>
    <w:rsid w:val="00300EB0"/>
    <w:rsid w:val="00304FFB"/>
    <w:rsid w:val="00307D97"/>
    <w:rsid w:val="00310CF3"/>
    <w:rsid w:val="00311142"/>
    <w:rsid w:val="00311702"/>
    <w:rsid w:val="00311E7E"/>
    <w:rsid w:val="00342057"/>
    <w:rsid w:val="003444E4"/>
    <w:rsid w:val="00344BB8"/>
    <w:rsid w:val="00352563"/>
    <w:rsid w:val="00384BC9"/>
    <w:rsid w:val="003A0F5B"/>
    <w:rsid w:val="003A62C3"/>
    <w:rsid w:val="003B4AA1"/>
    <w:rsid w:val="003C10B0"/>
    <w:rsid w:val="003C655F"/>
    <w:rsid w:val="003D0FFB"/>
    <w:rsid w:val="003D33D8"/>
    <w:rsid w:val="003D7BFA"/>
    <w:rsid w:val="003E1957"/>
    <w:rsid w:val="003E54D4"/>
    <w:rsid w:val="003E6871"/>
    <w:rsid w:val="00400699"/>
    <w:rsid w:val="00403062"/>
    <w:rsid w:val="00414147"/>
    <w:rsid w:val="00414853"/>
    <w:rsid w:val="004207D0"/>
    <w:rsid w:val="00427926"/>
    <w:rsid w:val="00427B3D"/>
    <w:rsid w:val="00430B0E"/>
    <w:rsid w:val="00442DA0"/>
    <w:rsid w:val="00461589"/>
    <w:rsid w:val="0046333D"/>
    <w:rsid w:val="004720E0"/>
    <w:rsid w:val="00472E47"/>
    <w:rsid w:val="00476EB2"/>
    <w:rsid w:val="004774C3"/>
    <w:rsid w:val="00490D03"/>
    <w:rsid w:val="004A7990"/>
    <w:rsid w:val="004A7B4D"/>
    <w:rsid w:val="004B015A"/>
    <w:rsid w:val="004B77ED"/>
    <w:rsid w:val="004E2482"/>
    <w:rsid w:val="004F0EFE"/>
    <w:rsid w:val="004F7DC4"/>
    <w:rsid w:val="005026C2"/>
    <w:rsid w:val="005034A6"/>
    <w:rsid w:val="00505F28"/>
    <w:rsid w:val="00510A40"/>
    <w:rsid w:val="005168F3"/>
    <w:rsid w:val="00520988"/>
    <w:rsid w:val="00533101"/>
    <w:rsid w:val="00533F75"/>
    <w:rsid w:val="005403C7"/>
    <w:rsid w:val="005450B8"/>
    <w:rsid w:val="0054565A"/>
    <w:rsid w:val="005466F8"/>
    <w:rsid w:val="00551022"/>
    <w:rsid w:val="005512E6"/>
    <w:rsid w:val="00571EB9"/>
    <w:rsid w:val="00581928"/>
    <w:rsid w:val="00585CEC"/>
    <w:rsid w:val="00586195"/>
    <w:rsid w:val="005907F3"/>
    <w:rsid w:val="005966A1"/>
    <w:rsid w:val="005A0409"/>
    <w:rsid w:val="005A09BE"/>
    <w:rsid w:val="005A17DD"/>
    <w:rsid w:val="005B5933"/>
    <w:rsid w:val="005B5AB5"/>
    <w:rsid w:val="005B5CC9"/>
    <w:rsid w:val="005B7D39"/>
    <w:rsid w:val="005B7DA6"/>
    <w:rsid w:val="005C40A6"/>
    <w:rsid w:val="005D2C6D"/>
    <w:rsid w:val="005D5B7E"/>
    <w:rsid w:val="005D6ED7"/>
    <w:rsid w:val="005E1EF1"/>
    <w:rsid w:val="005E722C"/>
    <w:rsid w:val="005F2065"/>
    <w:rsid w:val="00610B64"/>
    <w:rsid w:val="006269E6"/>
    <w:rsid w:val="00630A3C"/>
    <w:rsid w:val="00662BB5"/>
    <w:rsid w:val="006704DE"/>
    <w:rsid w:val="006817AE"/>
    <w:rsid w:val="006932AC"/>
    <w:rsid w:val="006B0BF3"/>
    <w:rsid w:val="006C5041"/>
    <w:rsid w:val="006D6903"/>
    <w:rsid w:val="006D7858"/>
    <w:rsid w:val="006E242C"/>
    <w:rsid w:val="006F250D"/>
    <w:rsid w:val="006F3140"/>
    <w:rsid w:val="006F57C8"/>
    <w:rsid w:val="006F635D"/>
    <w:rsid w:val="006F6B39"/>
    <w:rsid w:val="007026BA"/>
    <w:rsid w:val="00703CEB"/>
    <w:rsid w:val="007043A2"/>
    <w:rsid w:val="007051D9"/>
    <w:rsid w:val="00712F4E"/>
    <w:rsid w:val="0071683B"/>
    <w:rsid w:val="00717F02"/>
    <w:rsid w:val="00725BC5"/>
    <w:rsid w:val="007313EA"/>
    <w:rsid w:val="00751200"/>
    <w:rsid w:val="00757B7C"/>
    <w:rsid w:val="0076334F"/>
    <w:rsid w:val="00771C71"/>
    <w:rsid w:val="00780568"/>
    <w:rsid w:val="00783DEB"/>
    <w:rsid w:val="0079172A"/>
    <w:rsid w:val="00795966"/>
    <w:rsid w:val="007B1197"/>
    <w:rsid w:val="007B22DB"/>
    <w:rsid w:val="007B36FE"/>
    <w:rsid w:val="007B68A9"/>
    <w:rsid w:val="007B7B44"/>
    <w:rsid w:val="007D647F"/>
    <w:rsid w:val="007E28F3"/>
    <w:rsid w:val="007F346A"/>
    <w:rsid w:val="00824623"/>
    <w:rsid w:val="008264FD"/>
    <w:rsid w:val="008347F3"/>
    <w:rsid w:val="008420FB"/>
    <w:rsid w:val="00842D0B"/>
    <w:rsid w:val="00855F56"/>
    <w:rsid w:val="008719B1"/>
    <w:rsid w:val="00875B61"/>
    <w:rsid w:val="008838B4"/>
    <w:rsid w:val="008878EC"/>
    <w:rsid w:val="00891753"/>
    <w:rsid w:val="008970FA"/>
    <w:rsid w:val="008A285E"/>
    <w:rsid w:val="008A7AB9"/>
    <w:rsid w:val="008B4CBF"/>
    <w:rsid w:val="008B64DB"/>
    <w:rsid w:val="008B749A"/>
    <w:rsid w:val="008C30E0"/>
    <w:rsid w:val="008D30BE"/>
    <w:rsid w:val="008D7CF9"/>
    <w:rsid w:val="008E2EAF"/>
    <w:rsid w:val="008E3598"/>
    <w:rsid w:val="008E4E3B"/>
    <w:rsid w:val="008E7F50"/>
    <w:rsid w:val="008F16E3"/>
    <w:rsid w:val="00901B37"/>
    <w:rsid w:val="00902993"/>
    <w:rsid w:val="009117EB"/>
    <w:rsid w:val="0091222F"/>
    <w:rsid w:val="00915D98"/>
    <w:rsid w:val="009239F0"/>
    <w:rsid w:val="0092515B"/>
    <w:rsid w:val="00926B21"/>
    <w:rsid w:val="00960F6E"/>
    <w:rsid w:val="00967188"/>
    <w:rsid w:val="009960F5"/>
    <w:rsid w:val="009B3B8A"/>
    <w:rsid w:val="009C2527"/>
    <w:rsid w:val="009D2F85"/>
    <w:rsid w:val="009D3109"/>
    <w:rsid w:val="009D6231"/>
    <w:rsid w:val="009D7C8A"/>
    <w:rsid w:val="009E2E39"/>
    <w:rsid w:val="009E555E"/>
    <w:rsid w:val="00A01B77"/>
    <w:rsid w:val="00A06BB1"/>
    <w:rsid w:val="00A10F13"/>
    <w:rsid w:val="00A1155E"/>
    <w:rsid w:val="00A20EA3"/>
    <w:rsid w:val="00A269B5"/>
    <w:rsid w:val="00A316F5"/>
    <w:rsid w:val="00A36A76"/>
    <w:rsid w:val="00A505C7"/>
    <w:rsid w:val="00A577C5"/>
    <w:rsid w:val="00A60B0D"/>
    <w:rsid w:val="00A76430"/>
    <w:rsid w:val="00A930F6"/>
    <w:rsid w:val="00AB2508"/>
    <w:rsid w:val="00AB4E12"/>
    <w:rsid w:val="00AC11F3"/>
    <w:rsid w:val="00AC3985"/>
    <w:rsid w:val="00AD0A9F"/>
    <w:rsid w:val="00AE069D"/>
    <w:rsid w:val="00B10C77"/>
    <w:rsid w:val="00B12D8D"/>
    <w:rsid w:val="00B22606"/>
    <w:rsid w:val="00B26C70"/>
    <w:rsid w:val="00B31D24"/>
    <w:rsid w:val="00B37442"/>
    <w:rsid w:val="00B37802"/>
    <w:rsid w:val="00B40881"/>
    <w:rsid w:val="00B40D12"/>
    <w:rsid w:val="00B41E62"/>
    <w:rsid w:val="00B51A74"/>
    <w:rsid w:val="00B61390"/>
    <w:rsid w:val="00B70517"/>
    <w:rsid w:val="00B7465A"/>
    <w:rsid w:val="00B762A6"/>
    <w:rsid w:val="00B80104"/>
    <w:rsid w:val="00B85650"/>
    <w:rsid w:val="00B911D6"/>
    <w:rsid w:val="00BC1E50"/>
    <w:rsid w:val="00BC3071"/>
    <w:rsid w:val="00BE0D26"/>
    <w:rsid w:val="00BF51D5"/>
    <w:rsid w:val="00BF57B1"/>
    <w:rsid w:val="00C02727"/>
    <w:rsid w:val="00C02CD8"/>
    <w:rsid w:val="00C138CE"/>
    <w:rsid w:val="00C26842"/>
    <w:rsid w:val="00C461D6"/>
    <w:rsid w:val="00C523F8"/>
    <w:rsid w:val="00C54A94"/>
    <w:rsid w:val="00C6124B"/>
    <w:rsid w:val="00C627F1"/>
    <w:rsid w:val="00C850C6"/>
    <w:rsid w:val="00C90B47"/>
    <w:rsid w:val="00C91737"/>
    <w:rsid w:val="00C92A94"/>
    <w:rsid w:val="00CA4DBA"/>
    <w:rsid w:val="00CA6AFE"/>
    <w:rsid w:val="00CA6DE5"/>
    <w:rsid w:val="00CB20FE"/>
    <w:rsid w:val="00CB424C"/>
    <w:rsid w:val="00CB6CCC"/>
    <w:rsid w:val="00CB7663"/>
    <w:rsid w:val="00CC1524"/>
    <w:rsid w:val="00CD0F54"/>
    <w:rsid w:val="00CD2752"/>
    <w:rsid w:val="00CD7408"/>
    <w:rsid w:val="00CE4AAD"/>
    <w:rsid w:val="00CF03EC"/>
    <w:rsid w:val="00CF0B17"/>
    <w:rsid w:val="00CF1EBF"/>
    <w:rsid w:val="00CF37D0"/>
    <w:rsid w:val="00CF4A0E"/>
    <w:rsid w:val="00D17438"/>
    <w:rsid w:val="00D26411"/>
    <w:rsid w:val="00D4028C"/>
    <w:rsid w:val="00D51E79"/>
    <w:rsid w:val="00D74E8D"/>
    <w:rsid w:val="00D755F5"/>
    <w:rsid w:val="00D8120E"/>
    <w:rsid w:val="00D81ED4"/>
    <w:rsid w:val="00D912B1"/>
    <w:rsid w:val="00D9456C"/>
    <w:rsid w:val="00DA633F"/>
    <w:rsid w:val="00DC522B"/>
    <w:rsid w:val="00DE44E9"/>
    <w:rsid w:val="00DE6B9C"/>
    <w:rsid w:val="00DF0714"/>
    <w:rsid w:val="00DF4453"/>
    <w:rsid w:val="00DF529F"/>
    <w:rsid w:val="00DF6986"/>
    <w:rsid w:val="00E00332"/>
    <w:rsid w:val="00E00C89"/>
    <w:rsid w:val="00E1395F"/>
    <w:rsid w:val="00E14516"/>
    <w:rsid w:val="00E219DA"/>
    <w:rsid w:val="00E23787"/>
    <w:rsid w:val="00E27872"/>
    <w:rsid w:val="00E42055"/>
    <w:rsid w:val="00E44BE7"/>
    <w:rsid w:val="00E54915"/>
    <w:rsid w:val="00E554D5"/>
    <w:rsid w:val="00E55961"/>
    <w:rsid w:val="00E615EE"/>
    <w:rsid w:val="00E755E9"/>
    <w:rsid w:val="00E82354"/>
    <w:rsid w:val="00E857DC"/>
    <w:rsid w:val="00E86004"/>
    <w:rsid w:val="00E871A3"/>
    <w:rsid w:val="00E91C41"/>
    <w:rsid w:val="00EA267E"/>
    <w:rsid w:val="00EA6EA5"/>
    <w:rsid w:val="00EB6BF5"/>
    <w:rsid w:val="00EC19A3"/>
    <w:rsid w:val="00EC3A78"/>
    <w:rsid w:val="00EC7103"/>
    <w:rsid w:val="00ED0004"/>
    <w:rsid w:val="00ED5621"/>
    <w:rsid w:val="00EE5F24"/>
    <w:rsid w:val="00EF167A"/>
    <w:rsid w:val="00EF2C90"/>
    <w:rsid w:val="00EF3F15"/>
    <w:rsid w:val="00EF6BF5"/>
    <w:rsid w:val="00F0152D"/>
    <w:rsid w:val="00F03A7F"/>
    <w:rsid w:val="00F064D7"/>
    <w:rsid w:val="00F1214C"/>
    <w:rsid w:val="00F17F83"/>
    <w:rsid w:val="00F2239A"/>
    <w:rsid w:val="00F26C83"/>
    <w:rsid w:val="00F32F72"/>
    <w:rsid w:val="00F4024E"/>
    <w:rsid w:val="00F42D1D"/>
    <w:rsid w:val="00F55C58"/>
    <w:rsid w:val="00F578CD"/>
    <w:rsid w:val="00F70025"/>
    <w:rsid w:val="00F72394"/>
    <w:rsid w:val="00FA2423"/>
    <w:rsid w:val="00FA4E65"/>
    <w:rsid w:val="00FC24F4"/>
    <w:rsid w:val="00FC3DFD"/>
    <w:rsid w:val="00FD30C2"/>
    <w:rsid w:val="00FD577F"/>
    <w:rsid w:val="00FE1FED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6F8E6"/>
  <w15:docId w15:val="{5138A076-32DC-4F0E-9807-01383BEF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7F"/>
  </w:style>
  <w:style w:type="paragraph" w:styleId="Heading3">
    <w:name w:val="heading 3"/>
    <w:basedOn w:val="Normal"/>
    <w:link w:val="Heading3Char"/>
    <w:uiPriority w:val="9"/>
    <w:qFormat/>
    <w:rsid w:val="00783DE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2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2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11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197"/>
    <w:rPr>
      <w:b/>
      <w:bCs/>
    </w:rPr>
  </w:style>
  <w:style w:type="character" w:styleId="Hyperlink">
    <w:name w:val="Hyperlink"/>
    <w:basedOn w:val="DefaultParagraphFont"/>
    <w:uiPriority w:val="99"/>
    <w:unhideWhenUsed/>
    <w:rsid w:val="00D812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52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83DEB"/>
    <w:rPr>
      <w:rFonts w:eastAsia="Times New Roman" w:cs="Times New Roman"/>
      <w:b/>
      <w:bCs/>
      <w:sz w:val="27"/>
      <w:szCs w:val="27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79B6-D0CC-47F9-826E-6BCB6D8E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Nguyễn Thị Hường</cp:lastModifiedBy>
  <cp:revision>29</cp:revision>
  <cp:lastPrinted>2022-04-18T03:44:00Z</cp:lastPrinted>
  <dcterms:created xsi:type="dcterms:W3CDTF">2025-05-26T01:59:00Z</dcterms:created>
  <dcterms:modified xsi:type="dcterms:W3CDTF">2025-07-18T02:17:00Z</dcterms:modified>
</cp:coreProperties>
</file>