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AD89" w14:textId="365EBD29" w:rsidR="00FD577F" w:rsidRPr="00812FFE" w:rsidRDefault="001C77CA">
      <w:pPr>
        <w:rPr>
          <w:b/>
          <w:color w:val="000000" w:themeColor="text1"/>
          <w:sz w:val="24"/>
          <w:szCs w:val="24"/>
          <w:u w:val="single"/>
        </w:rPr>
      </w:pPr>
      <w:r w:rsidRPr="00F960F6">
        <w:rPr>
          <w:b/>
          <w:color w:val="000000" w:themeColor="text1"/>
          <w:sz w:val="24"/>
          <w:szCs w:val="24"/>
          <w:u w:val="single"/>
        </w:rPr>
        <w:t>ĐƠN VỊ THÔNG TIN THUỐC BV PHCN</w:t>
      </w:r>
      <w:r w:rsidR="0062736B" w:rsidRPr="00F960F6">
        <w:rPr>
          <w:b/>
          <w:color w:val="000000" w:themeColor="text1"/>
          <w:sz w:val="24"/>
          <w:szCs w:val="24"/>
          <w:u w:val="single"/>
          <w:lang w:val="vi-VN"/>
        </w:rPr>
        <w:t xml:space="preserve"> -</w:t>
      </w:r>
      <w:r w:rsidRPr="00F960F6">
        <w:rPr>
          <w:b/>
          <w:color w:val="000000" w:themeColor="text1"/>
          <w:sz w:val="24"/>
          <w:szCs w:val="24"/>
          <w:u w:val="single"/>
        </w:rPr>
        <w:t xml:space="preserve"> THÁNG </w:t>
      </w:r>
      <w:r w:rsidR="008C5C0C">
        <w:rPr>
          <w:b/>
          <w:color w:val="000000" w:themeColor="text1"/>
          <w:sz w:val="24"/>
          <w:szCs w:val="24"/>
          <w:u w:val="single"/>
        </w:rPr>
        <w:t>06/2025</w:t>
      </w:r>
    </w:p>
    <w:p w14:paraId="02B02170" w14:textId="3232F2B0" w:rsidR="001C77CA" w:rsidRPr="005E1E96" w:rsidRDefault="005E1E96" w:rsidP="001C77CA">
      <w:pPr>
        <w:jc w:val="center"/>
        <w:rPr>
          <w:b/>
          <w:color w:val="000000" w:themeColor="text1"/>
          <w:sz w:val="40"/>
          <w:szCs w:val="40"/>
        </w:rPr>
      </w:pPr>
      <w:r>
        <w:rPr>
          <w:b/>
          <w:color w:val="000000" w:themeColor="text1"/>
          <w:sz w:val="40"/>
          <w:szCs w:val="40"/>
        </w:rPr>
        <w:t>L</w:t>
      </w:r>
      <w:r w:rsidR="00233181">
        <w:rPr>
          <w:b/>
          <w:color w:val="000000" w:themeColor="text1"/>
          <w:sz w:val="40"/>
          <w:szCs w:val="40"/>
        </w:rPr>
        <w:t>ORYTEC 10</w:t>
      </w:r>
    </w:p>
    <w:p w14:paraId="39FF6FCC" w14:textId="50236424" w:rsidR="0062736B" w:rsidRPr="00F960F6" w:rsidRDefault="008146CE" w:rsidP="000E26FD">
      <w:pPr>
        <w:spacing w:before="120" w:after="120" w:line="240" w:lineRule="auto"/>
        <w:jc w:val="center"/>
        <w:rPr>
          <w:b/>
          <w:color w:val="000000" w:themeColor="text1"/>
          <w:sz w:val="27"/>
          <w:szCs w:val="27"/>
          <w:lang w:val="vi-VN"/>
        </w:rPr>
      </w:pPr>
      <w:r>
        <w:rPr>
          <w:b/>
          <w:noProof/>
          <w:color w:val="000000" w:themeColor="text1"/>
          <w:sz w:val="27"/>
          <w:szCs w:val="27"/>
          <w:lang w:val="vi-VN"/>
        </w:rPr>
        <w:drawing>
          <wp:inline distT="0" distB="0" distL="0" distR="0" wp14:anchorId="0E89F401" wp14:editId="52D719C4">
            <wp:extent cx="1615993" cy="661481"/>
            <wp:effectExtent l="0" t="0" r="3810" b="5715"/>
            <wp:docPr id="198724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1087" cy="671753"/>
                    </a:xfrm>
                    <a:prstGeom prst="rect">
                      <a:avLst/>
                    </a:prstGeom>
                    <a:noFill/>
                    <a:ln>
                      <a:noFill/>
                    </a:ln>
                  </pic:spPr>
                </pic:pic>
              </a:graphicData>
            </a:graphic>
          </wp:inline>
        </w:drawing>
      </w:r>
    </w:p>
    <w:p w14:paraId="1770C21A" w14:textId="30213D49" w:rsidR="001C77CA" w:rsidRDefault="001C77CA" w:rsidP="00480766">
      <w:pPr>
        <w:spacing w:after="0" w:line="360" w:lineRule="auto"/>
        <w:jc w:val="both"/>
        <w:rPr>
          <w:rFonts w:cs="Times New Roman"/>
          <w:color w:val="000000" w:themeColor="text1"/>
          <w:szCs w:val="28"/>
        </w:rPr>
      </w:pPr>
      <w:r w:rsidRPr="00D00DD6">
        <w:rPr>
          <w:rFonts w:cs="Times New Roman"/>
          <w:b/>
          <w:color w:val="000000" w:themeColor="text1"/>
          <w:szCs w:val="28"/>
          <w:u w:val="single"/>
        </w:rPr>
        <w:t>THÀNH PHẦN:</w:t>
      </w:r>
      <w:r w:rsidR="0062736B" w:rsidRPr="00D00DD6">
        <w:rPr>
          <w:rFonts w:cs="Times New Roman"/>
          <w:color w:val="000000" w:themeColor="text1"/>
          <w:szCs w:val="28"/>
          <w:lang w:val="vi-VN"/>
        </w:rPr>
        <w:t xml:space="preserve"> </w:t>
      </w:r>
    </w:p>
    <w:p w14:paraId="25D90A2D" w14:textId="09297936" w:rsidR="00EA47D7" w:rsidRDefault="00EA47D7" w:rsidP="00480766">
      <w:pPr>
        <w:spacing w:after="0" w:line="360" w:lineRule="auto"/>
        <w:jc w:val="both"/>
        <w:rPr>
          <w:rFonts w:cs="Times New Roman"/>
          <w:color w:val="000000" w:themeColor="text1"/>
          <w:szCs w:val="28"/>
        </w:rPr>
      </w:pPr>
      <w:r>
        <w:rPr>
          <w:rFonts w:cs="Times New Roman"/>
          <w:color w:val="000000" w:themeColor="text1"/>
          <w:szCs w:val="28"/>
        </w:rPr>
        <w:tab/>
        <w:t>- Loratadine …………………………………10 mg.</w:t>
      </w:r>
    </w:p>
    <w:p w14:paraId="2145CC21" w14:textId="6F1083BF" w:rsidR="00EA47D7" w:rsidRPr="00EA47D7" w:rsidRDefault="00EA47D7" w:rsidP="00480766">
      <w:pPr>
        <w:spacing w:after="0" w:line="360" w:lineRule="auto"/>
        <w:jc w:val="both"/>
        <w:rPr>
          <w:rFonts w:cs="Times New Roman"/>
          <w:color w:val="000000" w:themeColor="text1"/>
          <w:szCs w:val="28"/>
        </w:rPr>
      </w:pPr>
      <w:r>
        <w:rPr>
          <w:rFonts w:cs="Times New Roman"/>
          <w:color w:val="000000" w:themeColor="text1"/>
          <w:szCs w:val="28"/>
        </w:rPr>
        <w:tab/>
        <w:t xml:space="preserve">- </w:t>
      </w:r>
      <w:r w:rsidR="004A6738">
        <w:rPr>
          <w:rFonts w:cs="Times New Roman"/>
          <w:color w:val="000000" w:themeColor="text1"/>
          <w:szCs w:val="28"/>
        </w:rPr>
        <w:t xml:space="preserve">Tá dược: Lactose, cellulose vi tinh thể, </w:t>
      </w:r>
      <w:r w:rsidR="00227D8E">
        <w:rPr>
          <w:rFonts w:cs="Times New Roman"/>
          <w:color w:val="000000" w:themeColor="text1"/>
          <w:szCs w:val="28"/>
        </w:rPr>
        <w:t>natri starch glycolate</w:t>
      </w:r>
      <w:r w:rsidR="00421A1C">
        <w:rPr>
          <w:rFonts w:cs="Times New Roman"/>
          <w:color w:val="000000" w:themeColor="text1"/>
          <w:szCs w:val="28"/>
        </w:rPr>
        <w:t>, colloidal silicon dioxide, natri lauryl sulphate, magnesi stearate.</w:t>
      </w:r>
    </w:p>
    <w:p w14:paraId="6FCDF34B" w14:textId="0F15249A" w:rsidR="0062736B" w:rsidRPr="00D00DD6" w:rsidRDefault="0062736B" w:rsidP="00480766">
      <w:pPr>
        <w:spacing w:after="0" w:line="360" w:lineRule="auto"/>
        <w:jc w:val="both"/>
        <w:rPr>
          <w:rFonts w:cs="Times New Roman"/>
          <w:color w:val="000000" w:themeColor="text1"/>
          <w:szCs w:val="28"/>
        </w:rPr>
      </w:pPr>
      <w:r w:rsidRPr="00D00DD6">
        <w:rPr>
          <w:rFonts w:cs="Times New Roman"/>
          <w:b/>
          <w:color w:val="000000" w:themeColor="text1"/>
          <w:szCs w:val="28"/>
          <w:u w:val="single"/>
          <w:lang w:val="vi-VN"/>
        </w:rPr>
        <w:t>DẠNG BÀO CHẾ:</w:t>
      </w:r>
      <w:r w:rsidRPr="00D00DD6">
        <w:rPr>
          <w:rFonts w:cs="Times New Roman"/>
          <w:color w:val="000000" w:themeColor="text1"/>
          <w:szCs w:val="28"/>
          <w:lang w:val="vi-VN"/>
        </w:rPr>
        <w:t xml:space="preserve"> </w:t>
      </w:r>
      <w:r w:rsidR="001C6CB4" w:rsidRPr="00D00DD6">
        <w:rPr>
          <w:rFonts w:cs="Times New Roman"/>
          <w:color w:val="000000" w:themeColor="text1"/>
          <w:szCs w:val="28"/>
        </w:rPr>
        <w:t xml:space="preserve">Viên nén </w:t>
      </w:r>
    </w:p>
    <w:p w14:paraId="4AFB7BD5" w14:textId="6E3F38A7" w:rsidR="00C41EF5" w:rsidRPr="00D00DD6" w:rsidRDefault="00C41EF5" w:rsidP="00691DD6">
      <w:pPr>
        <w:spacing w:after="0" w:line="288" w:lineRule="auto"/>
        <w:jc w:val="both"/>
        <w:rPr>
          <w:rFonts w:cs="Times New Roman"/>
          <w:b/>
          <w:color w:val="000000" w:themeColor="text1"/>
          <w:szCs w:val="28"/>
          <w:u w:val="single"/>
        </w:rPr>
      </w:pPr>
      <w:r w:rsidRPr="00D00DD6">
        <w:rPr>
          <w:rFonts w:cs="Times New Roman"/>
          <w:b/>
          <w:color w:val="000000" w:themeColor="text1"/>
          <w:szCs w:val="28"/>
          <w:u w:val="single"/>
        </w:rPr>
        <w:t>CHỈ ĐỊNH:</w:t>
      </w:r>
    </w:p>
    <w:p w14:paraId="031802B9" w14:textId="0A46A969" w:rsidR="00D06360" w:rsidRPr="00D00DD6" w:rsidRDefault="004605CA" w:rsidP="00691DD6">
      <w:pPr>
        <w:spacing w:after="0" w:line="288" w:lineRule="auto"/>
        <w:jc w:val="both"/>
        <w:rPr>
          <w:rFonts w:cs="Times New Roman"/>
          <w:bCs/>
          <w:color w:val="000000" w:themeColor="text1"/>
          <w:szCs w:val="28"/>
        </w:rPr>
      </w:pPr>
      <w:r>
        <w:rPr>
          <w:rFonts w:cs="Times New Roman"/>
          <w:bCs/>
          <w:color w:val="000000" w:themeColor="text1"/>
          <w:szCs w:val="28"/>
        </w:rPr>
        <w:tab/>
        <w:t>- Lorata</w:t>
      </w:r>
      <w:r w:rsidR="009D5A2B">
        <w:rPr>
          <w:rFonts w:cs="Times New Roman"/>
          <w:bCs/>
          <w:color w:val="000000" w:themeColor="text1"/>
          <w:szCs w:val="28"/>
        </w:rPr>
        <w:t xml:space="preserve">dine là thuốc thuộc nhóm kháng histamine không gây buồn ngủ. Thuốc được dùng để làm thuyên giảm các </w:t>
      </w:r>
      <w:r w:rsidR="00513407">
        <w:rPr>
          <w:rFonts w:cs="Times New Roman"/>
          <w:bCs/>
          <w:color w:val="000000" w:themeColor="text1"/>
          <w:szCs w:val="28"/>
        </w:rPr>
        <w:t>triệu chứng ở mũi và ngoài mũi do viêm mũi dị ứng theo mùa và kinh niên. Loratadine cũng được chỉ định điều trị các triệu chứng do mày đay mạn tính tự phát.</w:t>
      </w:r>
    </w:p>
    <w:p w14:paraId="1F94F63A" w14:textId="77777777" w:rsidR="00C41EF5" w:rsidRPr="00D00DD6" w:rsidRDefault="00C41EF5" w:rsidP="00691DD6">
      <w:pPr>
        <w:spacing w:after="0" w:line="288" w:lineRule="auto"/>
        <w:jc w:val="both"/>
        <w:rPr>
          <w:rFonts w:cs="Times New Roman"/>
          <w:color w:val="000000" w:themeColor="text1"/>
          <w:szCs w:val="28"/>
        </w:rPr>
      </w:pPr>
      <w:r w:rsidRPr="00D00DD6">
        <w:rPr>
          <w:rFonts w:cs="Times New Roman"/>
          <w:b/>
          <w:color w:val="000000" w:themeColor="text1"/>
          <w:szCs w:val="28"/>
          <w:u w:val="single"/>
        </w:rPr>
        <w:t>LIỀU DÙNG VÀ CÁCH DÙNG</w:t>
      </w:r>
      <w:r w:rsidRPr="00D00DD6">
        <w:rPr>
          <w:rFonts w:cs="Times New Roman"/>
          <w:color w:val="000000" w:themeColor="text1"/>
          <w:szCs w:val="28"/>
        </w:rPr>
        <w:t>:</w:t>
      </w:r>
    </w:p>
    <w:p w14:paraId="581317C3" w14:textId="290F9A57" w:rsidR="009109A6" w:rsidRDefault="00C91C50" w:rsidP="00CC5043">
      <w:pPr>
        <w:shd w:val="clear" w:color="auto" w:fill="FFFFFF"/>
        <w:spacing w:after="390" w:line="240" w:lineRule="auto"/>
        <w:ind w:left="675"/>
        <w:rPr>
          <w:rFonts w:cs="Times New Roman"/>
          <w:color w:val="000000" w:themeColor="text1"/>
          <w:szCs w:val="28"/>
          <w:shd w:val="clear" w:color="auto" w:fill="F5F5F5"/>
        </w:rPr>
      </w:pPr>
      <w:r w:rsidRPr="00D00DD6">
        <w:rPr>
          <w:rFonts w:eastAsia="Times New Roman" w:cs="Times New Roman"/>
          <w:i/>
          <w:iCs/>
          <w:color w:val="000000" w:themeColor="text1"/>
          <w:szCs w:val="28"/>
          <w:lang w:val="vi-VN" w:eastAsia="vi-VN"/>
        </w:rPr>
        <w:t>Liều dùng</w:t>
      </w:r>
      <w:r w:rsidRPr="00D00DD6">
        <w:rPr>
          <w:rFonts w:eastAsia="Times New Roman" w:cs="Times New Roman"/>
          <w:color w:val="000000" w:themeColor="text1"/>
          <w:szCs w:val="28"/>
          <w:lang w:val="vi-VN" w:eastAsia="vi-VN"/>
        </w:rPr>
        <w:t>:</w:t>
      </w:r>
      <w:r w:rsidRPr="00D00DD6">
        <w:rPr>
          <w:rFonts w:eastAsia="Times New Roman" w:cs="Times New Roman"/>
          <w:color w:val="000000" w:themeColor="text1"/>
          <w:szCs w:val="28"/>
          <w:lang w:val="vi-VN" w:eastAsia="vi-VN"/>
        </w:rPr>
        <w:br/>
      </w:r>
      <w:r w:rsidR="008C3589">
        <w:rPr>
          <w:rFonts w:eastAsia="Times New Roman" w:cs="Times New Roman"/>
          <w:color w:val="000000" w:themeColor="text1"/>
          <w:szCs w:val="28"/>
          <w:lang w:eastAsia="vi-VN"/>
        </w:rPr>
        <w:t xml:space="preserve">- </w:t>
      </w:r>
      <w:r w:rsidRPr="00D00DD6">
        <w:rPr>
          <w:rFonts w:eastAsia="Times New Roman" w:cs="Times New Roman"/>
          <w:color w:val="000000" w:themeColor="text1"/>
          <w:szCs w:val="28"/>
          <w:lang w:val="vi-VN" w:eastAsia="vi-VN"/>
        </w:rPr>
        <w:t>Đối với người lớn</w:t>
      </w:r>
      <w:r w:rsidR="008C3589">
        <w:rPr>
          <w:rFonts w:eastAsia="Times New Roman" w:cs="Times New Roman"/>
          <w:color w:val="000000" w:themeColor="text1"/>
          <w:szCs w:val="28"/>
          <w:lang w:eastAsia="vi-VN"/>
        </w:rPr>
        <w:t>, gồm cả người cao tuổi</w:t>
      </w:r>
      <w:r w:rsidRPr="00D00DD6">
        <w:rPr>
          <w:rFonts w:eastAsia="Times New Roman" w:cs="Times New Roman"/>
          <w:color w:val="000000" w:themeColor="text1"/>
          <w:szCs w:val="28"/>
          <w:lang w:val="vi-VN" w:eastAsia="vi-VN"/>
        </w:rPr>
        <w:t xml:space="preserve"> và trẻ em </w:t>
      </w:r>
      <w:r w:rsidR="007924C4">
        <w:rPr>
          <w:rFonts w:eastAsia="Times New Roman" w:cs="Times New Roman"/>
          <w:color w:val="000000" w:themeColor="text1"/>
          <w:szCs w:val="28"/>
          <w:lang w:eastAsia="vi-VN"/>
        </w:rPr>
        <w:t xml:space="preserve">trên </w:t>
      </w:r>
      <w:r w:rsidRPr="00D00DD6">
        <w:rPr>
          <w:rFonts w:eastAsia="Times New Roman" w:cs="Times New Roman"/>
          <w:color w:val="000000" w:themeColor="text1"/>
          <w:szCs w:val="28"/>
          <w:lang w:val="vi-VN" w:eastAsia="vi-VN"/>
        </w:rPr>
        <w:t>12 tuổi: Ngày uống 1 lần, mỗi lần</w:t>
      </w:r>
      <w:r w:rsidR="00A54CD4">
        <w:rPr>
          <w:rFonts w:eastAsia="Times New Roman" w:cs="Times New Roman"/>
          <w:color w:val="000000" w:themeColor="text1"/>
          <w:szCs w:val="28"/>
          <w:lang w:eastAsia="vi-VN"/>
        </w:rPr>
        <w:t xml:space="preserve"> 1 viên Loratadine</w:t>
      </w:r>
      <w:r w:rsidRPr="00D00DD6">
        <w:rPr>
          <w:rFonts w:eastAsia="Times New Roman" w:cs="Times New Roman"/>
          <w:color w:val="000000" w:themeColor="text1"/>
          <w:szCs w:val="28"/>
          <w:lang w:val="vi-VN" w:eastAsia="vi-VN"/>
        </w:rPr>
        <w:t xml:space="preserve"> 10mg</w:t>
      </w:r>
      <w:r w:rsidR="00A54CD4">
        <w:rPr>
          <w:rFonts w:eastAsia="Times New Roman" w:cs="Times New Roman"/>
          <w:color w:val="000000" w:themeColor="text1"/>
          <w:szCs w:val="28"/>
          <w:lang w:eastAsia="vi-VN"/>
        </w:rPr>
        <w:t>, uống lúc đói</w:t>
      </w:r>
      <w:r w:rsidRPr="00D00DD6">
        <w:rPr>
          <w:rFonts w:eastAsia="Times New Roman" w:cs="Times New Roman"/>
          <w:color w:val="000000" w:themeColor="text1"/>
          <w:szCs w:val="28"/>
          <w:lang w:val="vi-VN" w:eastAsia="vi-VN"/>
        </w:rPr>
        <w:br/>
      </w:r>
      <w:r w:rsidR="00CC5043">
        <w:rPr>
          <w:rFonts w:cs="Times New Roman"/>
          <w:color w:val="000000" w:themeColor="text1"/>
          <w:szCs w:val="28"/>
          <w:shd w:val="clear" w:color="auto" w:fill="F5F5F5"/>
        </w:rPr>
        <w:t xml:space="preserve">- </w:t>
      </w:r>
      <w:r w:rsidR="00F9035A">
        <w:rPr>
          <w:rFonts w:cs="Times New Roman"/>
          <w:color w:val="000000" w:themeColor="text1"/>
          <w:szCs w:val="28"/>
          <w:shd w:val="clear" w:color="auto" w:fill="F5F5F5"/>
        </w:rPr>
        <w:t>Bệnh nhân suy gan: nên bắt đầu 10 mg, hai ngày một lần.</w:t>
      </w:r>
    </w:p>
    <w:p w14:paraId="707270CD" w14:textId="15E04711" w:rsidR="00C41EF5" w:rsidRDefault="00C41EF5" w:rsidP="009109A6">
      <w:pPr>
        <w:shd w:val="clear" w:color="auto" w:fill="FFFFFF"/>
        <w:spacing w:before="100" w:beforeAutospacing="1" w:after="0" w:afterAutospacing="1" w:line="240" w:lineRule="auto"/>
        <w:jc w:val="both"/>
        <w:rPr>
          <w:rFonts w:cs="Times New Roman"/>
          <w:b/>
          <w:color w:val="000000" w:themeColor="text1"/>
          <w:szCs w:val="28"/>
          <w:u w:val="single"/>
        </w:rPr>
      </w:pPr>
      <w:r w:rsidRPr="00D00DD6">
        <w:rPr>
          <w:rFonts w:cs="Times New Roman"/>
          <w:b/>
          <w:color w:val="000000" w:themeColor="text1"/>
          <w:szCs w:val="28"/>
          <w:u w:val="single"/>
        </w:rPr>
        <w:t>CHỐNG CHỈ ĐỊNH:</w:t>
      </w:r>
    </w:p>
    <w:p w14:paraId="74C007EA" w14:textId="292B2BA7" w:rsidR="00BA2CD8" w:rsidRPr="00BA2CD8" w:rsidRDefault="00BA2CD8" w:rsidP="009109A6">
      <w:pPr>
        <w:shd w:val="clear" w:color="auto" w:fill="FFFFFF"/>
        <w:spacing w:before="100" w:beforeAutospacing="1" w:after="0" w:afterAutospacing="1" w:line="240" w:lineRule="auto"/>
        <w:jc w:val="both"/>
        <w:rPr>
          <w:rFonts w:cs="Times New Roman"/>
          <w:bCs/>
          <w:color w:val="000000" w:themeColor="text1"/>
          <w:szCs w:val="28"/>
        </w:rPr>
      </w:pPr>
      <w:r>
        <w:rPr>
          <w:rFonts w:cs="Times New Roman"/>
          <w:bCs/>
          <w:color w:val="000000" w:themeColor="text1"/>
          <w:szCs w:val="28"/>
        </w:rPr>
        <w:tab/>
        <w:t>- Lorata</w:t>
      </w:r>
      <w:r w:rsidR="00552AD7">
        <w:rPr>
          <w:rFonts w:cs="Times New Roman"/>
          <w:bCs/>
          <w:color w:val="000000" w:themeColor="text1"/>
          <w:szCs w:val="28"/>
        </w:rPr>
        <w:t>dine</w:t>
      </w:r>
      <w:r w:rsidR="00600749">
        <w:rPr>
          <w:rFonts w:cs="Times New Roman"/>
          <w:bCs/>
          <w:color w:val="000000" w:themeColor="text1"/>
          <w:szCs w:val="28"/>
        </w:rPr>
        <w:t xml:space="preserve"> được chống chỉ định ở những bệnh nhân </w:t>
      </w:r>
      <w:r w:rsidR="001510E2">
        <w:rPr>
          <w:rFonts w:cs="Times New Roman"/>
          <w:bCs/>
          <w:color w:val="000000" w:themeColor="text1"/>
          <w:szCs w:val="28"/>
        </w:rPr>
        <w:t>có tiền sử quá mẫn cảm với thuốc.</w:t>
      </w:r>
    </w:p>
    <w:p w14:paraId="3FAA376E" w14:textId="77777777" w:rsidR="00B9573B" w:rsidRPr="00D00DD6" w:rsidRDefault="00B9573B" w:rsidP="00B9573B">
      <w:pPr>
        <w:spacing w:after="0" w:line="288" w:lineRule="auto"/>
        <w:jc w:val="both"/>
        <w:rPr>
          <w:rFonts w:cs="Times New Roman"/>
          <w:b/>
          <w:color w:val="000000" w:themeColor="text1"/>
          <w:szCs w:val="28"/>
          <w:u w:val="single"/>
          <w:lang w:val="vi-VN"/>
        </w:rPr>
      </w:pPr>
      <w:r w:rsidRPr="00D00DD6">
        <w:rPr>
          <w:rFonts w:cs="Times New Roman"/>
          <w:b/>
          <w:color w:val="000000" w:themeColor="text1"/>
          <w:szCs w:val="28"/>
          <w:u w:val="single"/>
          <w:lang w:val="vi-VN"/>
        </w:rPr>
        <w:t>THẬN TRỌNG KHI DÙNG THUỐC:</w:t>
      </w:r>
    </w:p>
    <w:p w14:paraId="70AE4067" w14:textId="1992BFC9" w:rsidR="00640473" w:rsidRPr="00D00DD6" w:rsidRDefault="001510E2" w:rsidP="001510E2">
      <w:pPr>
        <w:shd w:val="clear" w:color="auto" w:fill="FFFFFF"/>
        <w:spacing w:before="100" w:beforeAutospacing="1" w:after="100" w:afterAutospacing="1" w:line="360" w:lineRule="atLeast"/>
        <w:ind w:firstLine="72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Có thể cần điều chỉnh liều </w:t>
      </w:r>
      <w:r w:rsidR="00640473" w:rsidRPr="00D00DD6">
        <w:rPr>
          <w:rFonts w:eastAsia="Times New Roman" w:cs="Times New Roman"/>
          <w:color w:val="000000" w:themeColor="text1"/>
          <w:szCs w:val="28"/>
          <w:lang w:val="vi-VN" w:eastAsia="vi-VN"/>
        </w:rPr>
        <w:t xml:space="preserve"> trên những bệnh nhân suy giảm chức năng gan.</w:t>
      </w:r>
    </w:p>
    <w:p w14:paraId="2867F485" w14:textId="1258436D" w:rsidR="00F42480" w:rsidRDefault="00F42480" w:rsidP="001510E2">
      <w:pPr>
        <w:shd w:val="clear" w:color="auto" w:fill="FFFFFF"/>
        <w:spacing w:before="100" w:beforeAutospacing="1" w:after="0" w:afterAutospacing="1" w:line="288" w:lineRule="auto"/>
        <w:jc w:val="both"/>
        <w:rPr>
          <w:rFonts w:cs="Times New Roman"/>
          <w:b/>
          <w:color w:val="000000" w:themeColor="text1"/>
          <w:szCs w:val="28"/>
          <w:u w:val="single"/>
        </w:rPr>
      </w:pPr>
      <w:r w:rsidRPr="00D33A6A">
        <w:rPr>
          <w:rFonts w:cs="Times New Roman"/>
          <w:b/>
          <w:color w:val="000000" w:themeColor="text1"/>
          <w:szCs w:val="28"/>
          <w:u w:val="single"/>
          <w:lang w:val="vi-VN"/>
        </w:rPr>
        <w:t>TƯƠNG TÁC THUỐC:</w:t>
      </w:r>
    </w:p>
    <w:p w14:paraId="35365DE5" w14:textId="1522EBF6" w:rsidR="005E42A6" w:rsidRDefault="005E42A6" w:rsidP="001510E2">
      <w:pPr>
        <w:shd w:val="clear" w:color="auto" w:fill="FFFFFF"/>
        <w:spacing w:before="100" w:beforeAutospacing="1" w:after="0" w:afterAutospacing="1" w:line="288" w:lineRule="auto"/>
        <w:jc w:val="both"/>
        <w:rPr>
          <w:rFonts w:cs="Times New Roman"/>
          <w:bCs/>
          <w:color w:val="000000" w:themeColor="text1"/>
          <w:szCs w:val="28"/>
        </w:rPr>
      </w:pPr>
      <w:r>
        <w:rPr>
          <w:rFonts w:cs="Times New Roman"/>
          <w:bCs/>
          <w:color w:val="000000" w:themeColor="text1"/>
          <w:szCs w:val="28"/>
        </w:rPr>
        <w:tab/>
        <w:t>- Không có báo cáo về tương tác thuốc có ý nghĩa lâm sàng với ketoconazole, erythromycin và cimetidine.</w:t>
      </w:r>
    </w:p>
    <w:p w14:paraId="738BC568" w14:textId="07C1A7DD" w:rsidR="00EF17BE" w:rsidRPr="00AC26AF" w:rsidRDefault="00EF17BE" w:rsidP="001510E2">
      <w:pPr>
        <w:shd w:val="clear" w:color="auto" w:fill="FFFFFF"/>
        <w:spacing w:before="100" w:beforeAutospacing="1" w:after="0" w:afterAutospacing="1" w:line="288" w:lineRule="auto"/>
        <w:jc w:val="both"/>
        <w:rPr>
          <w:rFonts w:cs="Times New Roman"/>
          <w:b/>
          <w:color w:val="000000" w:themeColor="text1"/>
          <w:szCs w:val="28"/>
          <w:u w:val="single"/>
        </w:rPr>
      </w:pPr>
      <w:r w:rsidRPr="00AC26AF">
        <w:rPr>
          <w:rFonts w:cs="Times New Roman"/>
          <w:b/>
          <w:color w:val="000000" w:themeColor="text1"/>
          <w:szCs w:val="28"/>
          <w:u w:val="single"/>
        </w:rPr>
        <w:t>TÁC DỤNG KHÔNG MONG MUỐN:</w:t>
      </w:r>
    </w:p>
    <w:p w14:paraId="6FF29918" w14:textId="7666ECE1" w:rsidR="00EF17BE" w:rsidRDefault="00EF17BE" w:rsidP="001510E2">
      <w:pPr>
        <w:shd w:val="clear" w:color="auto" w:fill="FFFFFF"/>
        <w:spacing w:before="100" w:beforeAutospacing="1" w:after="0" w:afterAutospacing="1" w:line="288" w:lineRule="auto"/>
        <w:jc w:val="both"/>
        <w:rPr>
          <w:rFonts w:cs="Times New Roman"/>
          <w:bCs/>
          <w:color w:val="000000" w:themeColor="text1"/>
          <w:szCs w:val="28"/>
        </w:rPr>
      </w:pPr>
      <w:r>
        <w:rPr>
          <w:rFonts w:cs="Times New Roman"/>
          <w:bCs/>
          <w:color w:val="000000" w:themeColor="text1"/>
          <w:szCs w:val="28"/>
        </w:rPr>
        <w:tab/>
        <w:t>- Loratadine thường được dung nạp tốt ở những liều điều trị ở người lớn, người cao tuổi và trẻ em.</w:t>
      </w:r>
    </w:p>
    <w:p w14:paraId="6E7ED767" w14:textId="39436644" w:rsidR="00EF17BE" w:rsidRPr="005E42A6" w:rsidRDefault="00EF17BE" w:rsidP="001510E2">
      <w:pPr>
        <w:shd w:val="clear" w:color="auto" w:fill="FFFFFF"/>
        <w:spacing w:before="100" w:beforeAutospacing="1" w:after="0" w:afterAutospacing="1" w:line="288" w:lineRule="auto"/>
        <w:jc w:val="both"/>
        <w:rPr>
          <w:rFonts w:cs="Times New Roman"/>
          <w:bCs/>
          <w:color w:val="000000" w:themeColor="text1"/>
          <w:szCs w:val="28"/>
        </w:rPr>
      </w:pPr>
      <w:r>
        <w:rPr>
          <w:rFonts w:cs="Times New Roman"/>
          <w:bCs/>
          <w:color w:val="000000" w:themeColor="text1"/>
          <w:szCs w:val="28"/>
        </w:rPr>
        <w:lastRenderedPageBreak/>
        <w:tab/>
        <w:t>- Những tác dụng có hại thông thường được báo cáo là ngủ lơ mơ, mệt mỏi và đau đầu, còn khô miệng và rối loạn tiêu hoá ít xảy ra hơn</w:t>
      </w:r>
      <w:r w:rsidR="003C430E">
        <w:rPr>
          <w:rFonts w:cs="Times New Roman"/>
          <w:bCs/>
          <w:color w:val="000000" w:themeColor="text1"/>
          <w:szCs w:val="28"/>
        </w:rPr>
        <w:t>.</w:t>
      </w:r>
    </w:p>
    <w:p w14:paraId="1657C8E6" w14:textId="56C28183" w:rsidR="00E42390" w:rsidRPr="00D00DD6" w:rsidRDefault="00E42390" w:rsidP="00691DD6">
      <w:pPr>
        <w:spacing w:after="0" w:line="288" w:lineRule="auto"/>
        <w:jc w:val="both"/>
        <w:rPr>
          <w:rFonts w:cs="Times New Roman"/>
          <w:b/>
          <w:color w:val="000000" w:themeColor="text1"/>
          <w:szCs w:val="28"/>
          <w:u w:val="single"/>
        </w:rPr>
      </w:pPr>
      <w:r w:rsidRPr="00D00DD6">
        <w:rPr>
          <w:rFonts w:cs="Times New Roman"/>
          <w:b/>
          <w:color w:val="000000" w:themeColor="text1"/>
          <w:szCs w:val="28"/>
          <w:u w:val="single"/>
        </w:rPr>
        <w:t>SỬ DỤNG CHO PHỤ NỮ MANG THAI VÀ CHO CON  BÚ:</w:t>
      </w:r>
    </w:p>
    <w:p w14:paraId="72C84C84" w14:textId="43F9B348" w:rsidR="008441A3" w:rsidRPr="00522703" w:rsidRDefault="00522703" w:rsidP="00522703">
      <w:pPr>
        <w:spacing w:after="0" w:line="288" w:lineRule="auto"/>
        <w:ind w:firstLine="360"/>
        <w:jc w:val="both"/>
        <w:rPr>
          <w:rFonts w:cs="Times New Roman"/>
          <w:bCs/>
          <w:color w:val="000000" w:themeColor="text1"/>
          <w:szCs w:val="28"/>
        </w:rPr>
      </w:pPr>
      <w:r>
        <w:rPr>
          <w:rFonts w:cs="Times New Roman"/>
          <w:bCs/>
          <w:i/>
          <w:iCs/>
          <w:color w:val="000000" w:themeColor="text1"/>
          <w:szCs w:val="28"/>
        </w:rPr>
        <w:t xml:space="preserve">- </w:t>
      </w:r>
      <w:r w:rsidR="00083296" w:rsidRPr="00522703">
        <w:rPr>
          <w:rFonts w:cs="Times New Roman"/>
          <w:bCs/>
          <w:i/>
          <w:iCs/>
          <w:color w:val="000000" w:themeColor="text1"/>
          <w:szCs w:val="28"/>
        </w:rPr>
        <w:t xml:space="preserve">Phụ nữ có </w:t>
      </w:r>
      <w:r w:rsidR="00DA1447" w:rsidRPr="00522703">
        <w:rPr>
          <w:rFonts w:cs="Times New Roman"/>
          <w:bCs/>
          <w:i/>
          <w:iCs/>
          <w:color w:val="000000" w:themeColor="text1"/>
          <w:szCs w:val="28"/>
        </w:rPr>
        <w:t>thai</w:t>
      </w:r>
      <w:r w:rsidR="00DA1447" w:rsidRPr="00522703">
        <w:rPr>
          <w:rFonts w:cs="Times New Roman"/>
          <w:bCs/>
          <w:color w:val="000000" w:themeColor="text1"/>
          <w:szCs w:val="28"/>
        </w:rPr>
        <w:t>: An toàn sử dụng của chế phẩm</w:t>
      </w:r>
      <w:r w:rsidR="00F43F7B" w:rsidRPr="00522703">
        <w:rPr>
          <w:rFonts w:cs="Times New Roman"/>
          <w:bCs/>
          <w:color w:val="000000" w:themeColor="text1"/>
          <w:szCs w:val="28"/>
        </w:rPr>
        <w:t xml:space="preserve"> lor</w:t>
      </w:r>
      <w:r w:rsidR="005E42A6" w:rsidRPr="00522703">
        <w:rPr>
          <w:rFonts w:cs="Times New Roman"/>
          <w:bCs/>
          <w:color w:val="000000" w:themeColor="text1"/>
          <w:szCs w:val="28"/>
        </w:rPr>
        <w:t>ata</w:t>
      </w:r>
      <w:r w:rsidR="00F43F7B" w:rsidRPr="00522703">
        <w:rPr>
          <w:rFonts w:cs="Times New Roman"/>
          <w:bCs/>
          <w:color w:val="000000" w:themeColor="text1"/>
          <w:szCs w:val="28"/>
        </w:rPr>
        <w:t xml:space="preserve">dine trong khi mang thai chưa </w:t>
      </w:r>
      <w:r w:rsidR="0003361A" w:rsidRPr="00522703">
        <w:rPr>
          <w:rFonts w:cs="Times New Roman"/>
          <w:bCs/>
          <w:color w:val="000000" w:themeColor="text1"/>
          <w:szCs w:val="28"/>
        </w:rPr>
        <w:t>được xác định</w:t>
      </w:r>
      <w:r w:rsidR="004D412C" w:rsidRPr="00522703">
        <w:rPr>
          <w:rFonts w:cs="Times New Roman"/>
          <w:bCs/>
          <w:color w:val="000000" w:themeColor="text1"/>
          <w:szCs w:val="28"/>
        </w:rPr>
        <w:t xml:space="preserve">, do vậy chỉ dùng thuốc </w:t>
      </w:r>
      <w:r w:rsidR="00AA6345">
        <w:rPr>
          <w:rFonts w:cs="Times New Roman"/>
          <w:bCs/>
          <w:color w:val="000000" w:themeColor="text1"/>
          <w:szCs w:val="28"/>
        </w:rPr>
        <w:t>loratadine cho người mang thai khi thật cần thiết.</w:t>
      </w:r>
    </w:p>
    <w:p w14:paraId="1CC6CE68" w14:textId="12BDC30C" w:rsidR="008143A8" w:rsidRPr="00522703" w:rsidRDefault="00522703" w:rsidP="00522703">
      <w:pPr>
        <w:spacing w:after="0" w:line="288" w:lineRule="auto"/>
        <w:ind w:firstLine="360"/>
        <w:jc w:val="both"/>
        <w:rPr>
          <w:rFonts w:cs="Times New Roman"/>
          <w:bCs/>
          <w:color w:val="000000" w:themeColor="text1"/>
          <w:szCs w:val="28"/>
        </w:rPr>
      </w:pPr>
      <w:r>
        <w:rPr>
          <w:rFonts w:cs="Times New Roman"/>
          <w:bCs/>
          <w:i/>
          <w:iCs/>
          <w:color w:val="000000" w:themeColor="text1"/>
          <w:szCs w:val="28"/>
        </w:rPr>
        <w:t xml:space="preserve">- </w:t>
      </w:r>
      <w:r w:rsidR="008143A8" w:rsidRPr="00522703">
        <w:rPr>
          <w:rFonts w:cs="Times New Roman"/>
          <w:bCs/>
          <w:i/>
          <w:iCs/>
          <w:color w:val="000000" w:themeColor="text1"/>
          <w:szCs w:val="28"/>
        </w:rPr>
        <w:t>Phụ nữ cho con bú</w:t>
      </w:r>
      <w:r w:rsidR="008143A8" w:rsidRPr="00522703">
        <w:rPr>
          <w:rFonts w:cs="Times New Roman"/>
          <w:bCs/>
          <w:color w:val="000000" w:themeColor="text1"/>
          <w:szCs w:val="28"/>
        </w:rPr>
        <w:t xml:space="preserve">: </w:t>
      </w:r>
      <w:r w:rsidR="004821F5" w:rsidRPr="00522703">
        <w:rPr>
          <w:rFonts w:cs="Times New Roman"/>
          <w:bCs/>
          <w:color w:val="000000" w:themeColor="text1"/>
          <w:szCs w:val="28"/>
        </w:rPr>
        <w:t>Loratadine bài tiết qua sữa mẹ</w:t>
      </w:r>
      <w:r w:rsidR="00AA6345">
        <w:rPr>
          <w:rFonts w:cs="Times New Roman"/>
          <w:bCs/>
          <w:color w:val="000000" w:themeColor="text1"/>
          <w:szCs w:val="28"/>
        </w:rPr>
        <w:t xml:space="preserve">, </w:t>
      </w:r>
      <w:r w:rsidR="00DA03AF" w:rsidRPr="00522703">
        <w:rPr>
          <w:rFonts w:cs="Times New Roman"/>
          <w:bCs/>
          <w:color w:val="000000" w:themeColor="text1"/>
          <w:szCs w:val="28"/>
        </w:rPr>
        <w:t>vì vậy nên ngưng cho con bú khi dùng thuốc.</w:t>
      </w:r>
    </w:p>
    <w:p w14:paraId="30A49AD5" w14:textId="77777777" w:rsidR="00B1527B" w:rsidRPr="00D00DD6" w:rsidRDefault="00B1527B" w:rsidP="00B1527B">
      <w:pPr>
        <w:spacing w:after="0" w:line="288" w:lineRule="auto"/>
        <w:jc w:val="both"/>
        <w:rPr>
          <w:rFonts w:eastAsia="Times New Roman" w:cs="Times New Roman"/>
          <w:b/>
          <w:color w:val="000000" w:themeColor="text1"/>
          <w:szCs w:val="28"/>
          <w:u w:val="single"/>
          <w:lang w:val="vi-VN"/>
        </w:rPr>
      </w:pPr>
      <w:r w:rsidRPr="00D00DD6">
        <w:rPr>
          <w:rFonts w:eastAsia="Times New Roman" w:cs="Times New Roman"/>
          <w:b/>
          <w:color w:val="000000" w:themeColor="text1"/>
          <w:szCs w:val="28"/>
          <w:u w:val="single"/>
          <w:lang w:val="vi-VN"/>
        </w:rPr>
        <w:t>TÁC ĐỘNG CỦA THUỐC LÊN KHẢ NĂNG LÁI XE VÀ VẬN HÀNH MÁY MÓC:</w:t>
      </w:r>
    </w:p>
    <w:p w14:paraId="35D4A8D5" w14:textId="1FC957DF" w:rsidR="00B1527B" w:rsidRPr="00D00DD6" w:rsidRDefault="00B1527B" w:rsidP="00F960F6">
      <w:pPr>
        <w:spacing w:after="0" w:line="240" w:lineRule="auto"/>
        <w:jc w:val="both"/>
        <w:rPr>
          <w:rFonts w:eastAsia="Times New Roman" w:cs="Times New Roman"/>
          <w:color w:val="000000" w:themeColor="text1"/>
          <w:szCs w:val="28"/>
          <w:lang w:val="vi-VN"/>
        </w:rPr>
      </w:pPr>
      <w:r w:rsidRPr="00D00DD6">
        <w:rPr>
          <w:rFonts w:cs="Times New Roman"/>
          <w:b/>
          <w:color w:val="000000" w:themeColor="text1"/>
          <w:szCs w:val="28"/>
          <w:lang w:val="vi-VN"/>
        </w:rPr>
        <w:tab/>
      </w:r>
    </w:p>
    <w:p w14:paraId="7CC55552" w14:textId="76677FA9" w:rsidR="00013216" w:rsidRPr="001B7B34" w:rsidRDefault="001B7B34" w:rsidP="001B7B34">
      <w:pPr>
        <w:spacing w:after="0" w:line="240" w:lineRule="auto"/>
        <w:ind w:firstLine="720"/>
        <w:jc w:val="both"/>
        <w:rPr>
          <w:rFonts w:cs="Times New Roman"/>
          <w:b/>
          <w:color w:val="000000" w:themeColor="text1"/>
          <w:szCs w:val="28"/>
          <w:lang w:val="vi-VN"/>
        </w:rPr>
      </w:pPr>
      <w:r>
        <w:rPr>
          <w:rFonts w:cs="Times New Roman"/>
          <w:color w:val="000000" w:themeColor="text1"/>
          <w:szCs w:val="28"/>
          <w:shd w:val="clear" w:color="auto" w:fill="F5F5F5"/>
        </w:rPr>
        <w:t xml:space="preserve">- </w:t>
      </w:r>
      <w:r w:rsidR="00174479" w:rsidRPr="001B7B34">
        <w:rPr>
          <w:rFonts w:cs="Times New Roman"/>
          <w:color w:val="000000" w:themeColor="text1"/>
          <w:szCs w:val="28"/>
          <w:shd w:val="clear" w:color="auto" w:fill="F5F5F5"/>
        </w:rPr>
        <w:t>Một</w:t>
      </w:r>
      <w:r w:rsidR="00A3659A" w:rsidRPr="001B7B34">
        <w:rPr>
          <w:rFonts w:cs="Times New Roman"/>
          <w:color w:val="000000" w:themeColor="text1"/>
          <w:szCs w:val="28"/>
          <w:shd w:val="clear" w:color="auto" w:fill="F5F5F5"/>
        </w:rPr>
        <w:t xml:space="preserve"> số </w:t>
      </w:r>
      <w:r w:rsidR="00AA6345" w:rsidRPr="001B7B34">
        <w:rPr>
          <w:rFonts w:cs="Times New Roman"/>
          <w:color w:val="000000" w:themeColor="text1"/>
          <w:szCs w:val="28"/>
          <w:shd w:val="clear" w:color="auto" w:fill="F5F5F5"/>
        </w:rPr>
        <w:t xml:space="preserve">rất hiếm người trải qua tình trạng lơ mơ </w:t>
      </w:r>
      <w:r w:rsidR="00174479" w:rsidRPr="001B7B34">
        <w:rPr>
          <w:rFonts w:cs="Times New Roman"/>
          <w:color w:val="000000" w:themeColor="text1"/>
          <w:szCs w:val="28"/>
          <w:shd w:val="clear" w:color="auto" w:fill="F5F5F5"/>
        </w:rPr>
        <w:t>có thể ảnh hưởng đến khả năng lái xe hay vận hành máy móc.</w:t>
      </w:r>
    </w:p>
    <w:p w14:paraId="2DF535B3" w14:textId="77777777" w:rsidR="00D06360" w:rsidRPr="009109A6" w:rsidRDefault="00D06360" w:rsidP="00D06360">
      <w:pPr>
        <w:pStyle w:val="ListParagraph"/>
        <w:spacing w:after="0" w:line="240" w:lineRule="auto"/>
        <w:jc w:val="both"/>
        <w:rPr>
          <w:rFonts w:cs="Times New Roman"/>
          <w:b/>
          <w:color w:val="000000" w:themeColor="text1"/>
          <w:szCs w:val="28"/>
          <w:lang w:val="vi-VN"/>
        </w:rPr>
      </w:pPr>
    </w:p>
    <w:p w14:paraId="2C98197A" w14:textId="77777777" w:rsidR="00B1527B" w:rsidRPr="00D00DD6" w:rsidRDefault="00B1527B" w:rsidP="00F960F6">
      <w:pPr>
        <w:spacing w:after="0" w:line="240" w:lineRule="auto"/>
        <w:ind w:firstLine="720"/>
        <w:jc w:val="both"/>
        <w:rPr>
          <w:rFonts w:cs="Times New Roman"/>
          <w:color w:val="000000" w:themeColor="text1"/>
          <w:szCs w:val="28"/>
          <w:lang w:val="vi-VN"/>
        </w:rPr>
      </w:pPr>
    </w:p>
    <w:p w14:paraId="6216343C" w14:textId="0B41E8DF" w:rsidR="00E42390" w:rsidRPr="00D00DD6" w:rsidRDefault="00E42390" w:rsidP="00691DD6">
      <w:pPr>
        <w:spacing w:after="0" w:line="288" w:lineRule="auto"/>
        <w:jc w:val="both"/>
        <w:rPr>
          <w:rFonts w:cs="Times New Roman"/>
          <w:color w:val="000000" w:themeColor="text1"/>
          <w:szCs w:val="28"/>
          <w:lang w:val="vi-VN"/>
        </w:rPr>
      </w:pPr>
      <w:r w:rsidRPr="00D00DD6">
        <w:rPr>
          <w:rFonts w:cs="Times New Roman"/>
          <w:b/>
          <w:color w:val="000000" w:themeColor="text1"/>
          <w:szCs w:val="28"/>
          <w:u w:val="single"/>
        </w:rPr>
        <w:t>ĐƠN GIÁ</w:t>
      </w:r>
      <w:r w:rsidRPr="00D00DD6">
        <w:rPr>
          <w:rFonts w:cs="Times New Roman"/>
          <w:color w:val="000000" w:themeColor="text1"/>
          <w:szCs w:val="28"/>
        </w:rPr>
        <w:t xml:space="preserve">: </w:t>
      </w:r>
      <w:r w:rsidR="00DB3720">
        <w:rPr>
          <w:rFonts w:cs="Times New Roman"/>
          <w:b/>
          <w:color w:val="000000" w:themeColor="text1"/>
          <w:szCs w:val="28"/>
        </w:rPr>
        <w:t>1.470</w:t>
      </w:r>
      <w:r w:rsidRPr="00D00DD6">
        <w:rPr>
          <w:rFonts w:cs="Times New Roman"/>
          <w:b/>
          <w:color w:val="000000" w:themeColor="text1"/>
          <w:szCs w:val="28"/>
        </w:rPr>
        <w:t xml:space="preserve"> đồ</w:t>
      </w:r>
      <w:r w:rsidR="0023562A" w:rsidRPr="00D00DD6">
        <w:rPr>
          <w:rFonts w:cs="Times New Roman"/>
          <w:b/>
          <w:color w:val="000000" w:themeColor="text1"/>
          <w:szCs w:val="28"/>
        </w:rPr>
        <w:t>ng/</w:t>
      </w:r>
      <w:r w:rsidRPr="00D00DD6">
        <w:rPr>
          <w:rFonts w:cs="Times New Roman"/>
          <w:b/>
          <w:color w:val="000000" w:themeColor="text1"/>
          <w:szCs w:val="28"/>
        </w:rPr>
        <w:t>viên</w:t>
      </w:r>
      <w:r w:rsidR="0023562A" w:rsidRPr="00D00DD6">
        <w:rPr>
          <w:rFonts w:cs="Times New Roman"/>
          <w:b/>
          <w:color w:val="000000" w:themeColor="text1"/>
          <w:szCs w:val="28"/>
          <w:lang w:val="vi-VN"/>
        </w:rPr>
        <w:t>.</w:t>
      </w:r>
    </w:p>
    <w:p w14:paraId="08DED69D" w14:textId="7C14D4A0" w:rsidR="00E42390" w:rsidRPr="00D00DD6" w:rsidRDefault="00FA03B1" w:rsidP="00480766">
      <w:pPr>
        <w:spacing w:after="0" w:line="360" w:lineRule="auto"/>
        <w:jc w:val="center"/>
        <w:rPr>
          <w:rFonts w:cs="Times New Roman"/>
          <w:b/>
          <w:color w:val="000000" w:themeColor="text1"/>
          <w:szCs w:val="28"/>
        </w:rPr>
      </w:pPr>
      <w:r>
        <w:rPr>
          <w:rFonts w:cs="Times New Roman"/>
          <w:b/>
          <w:color w:val="000000" w:themeColor="text1"/>
          <w:szCs w:val="28"/>
        </w:rPr>
        <w:t xml:space="preserve">                                                                       </w:t>
      </w:r>
      <w:r w:rsidR="00E42390" w:rsidRPr="00D00DD6">
        <w:rPr>
          <w:rFonts w:cs="Times New Roman"/>
          <w:b/>
          <w:color w:val="000000" w:themeColor="text1"/>
          <w:szCs w:val="28"/>
        </w:rPr>
        <w:t>DS</w:t>
      </w:r>
      <w:r w:rsidR="00013216" w:rsidRPr="00D00DD6">
        <w:rPr>
          <w:rFonts w:cs="Times New Roman"/>
          <w:b/>
          <w:color w:val="000000" w:themeColor="text1"/>
          <w:szCs w:val="28"/>
        </w:rPr>
        <w:t>. Nguyễn Thị Hường</w:t>
      </w:r>
    </w:p>
    <w:p w14:paraId="67DBFF54" w14:textId="77777777" w:rsidR="001C77CA" w:rsidRPr="00D00DD6" w:rsidRDefault="001C77CA" w:rsidP="00747544">
      <w:pPr>
        <w:jc w:val="both"/>
        <w:rPr>
          <w:rFonts w:cs="Times New Roman"/>
          <w:color w:val="000000" w:themeColor="text1"/>
          <w:szCs w:val="28"/>
          <w:lang w:val="vi-VN"/>
        </w:rPr>
      </w:pPr>
    </w:p>
    <w:sectPr w:rsidR="001C77CA" w:rsidRPr="00D00DD6" w:rsidSect="000E26FD">
      <w:pgSz w:w="11907" w:h="16839" w:code="9"/>
      <w:pgMar w:top="1134"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9E0"/>
    <w:multiLevelType w:val="multilevel"/>
    <w:tmpl w:val="A90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C2310"/>
    <w:multiLevelType w:val="hybridMultilevel"/>
    <w:tmpl w:val="FBD25984"/>
    <w:lvl w:ilvl="0" w:tplc="5F304CC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AA27242"/>
    <w:multiLevelType w:val="multilevel"/>
    <w:tmpl w:val="143455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heme="minorHAnsi" w:hAnsi="Roboto" w:cstheme="minorBidi" w:hint="default"/>
        <w:color w:val="21252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8504D"/>
    <w:multiLevelType w:val="hybridMultilevel"/>
    <w:tmpl w:val="C07286E8"/>
    <w:lvl w:ilvl="0" w:tplc="B00A23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F3394"/>
    <w:multiLevelType w:val="multilevel"/>
    <w:tmpl w:val="143455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heme="minorHAnsi" w:hAnsi="Roboto" w:cstheme="minorBidi" w:hint="default"/>
        <w:color w:val="21252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C22B2"/>
    <w:multiLevelType w:val="multilevel"/>
    <w:tmpl w:val="983A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D5DCD"/>
    <w:multiLevelType w:val="hybridMultilevel"/>
    <w:tmpl w:val="77D47C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83812628">
    <w:abstractNumId w:val="3"/>
  </w:num>
  <w:num w:numId="2" w16cid:durableId="906036081">
    <w:abstractNumId w:val="2"/>
  </w:num>
  <w:num w:numId="3" w16cid:durableId="762997902">
    <w:abstractNumId w:val="1"/>
  </w:num>
  <w:num w:numId="4" w16cid:durableId="1627462641">
    <w:abstractNumId w:val="0"/>
  </w:num>
  <w:num w:numId="5" w16cid:durableId="1363092372">
    <w:abstractNumId w:val="5"/>
  </w:num>
  <w:num w:numId="6" w16cid:durableId="1702785535">
    <w:abstractNumId w:val="6"/>
  </w:num>
  <w:num w:numId="7" w16cid:durableId="752703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CA"/>
    <w:rsid w:val="00013216"/>
    <w:rsid w:val="0003361A"/>
    <w:rsid w:val="00083296"/>
    <w:rsid w:val="00086910"/>
    <w:rsid w:val="000D68E5"/>
    <w:rsid w:val="000E26FD"/>
    <w:rsid w:val="0010409C"/>
    <w:rsid w:val="001510E2"/>
    <w:rsid w:val="00174479"/>
    <w:rsid w:val="0017655A"/>
    <w:rsid w:val="001A3FA4"/>
    <w:rsid w:val="001B7B34"/>
    <w:rsid w:val="001C6CB4"/>
    <w:rsid w:val="001C77CA"/>
    <w:rsid w:val="001E455B"/>
    <w:rsid w:val="001E6D71"/>
    <w:rsid w:val="001E7DDF"/>
    <w:rsid w:val="00227D8E"/>
    <w:rsid w:val="00233181"/>
    <w:rsid w:val="0023562A"/>
    <w:rsid w:val="00280D00"/>
    <w:rsid w:val="002834B0"/>
    <w:rsid w:val="00284C3C"/>
    <w:rsid w:val="002C44F7"/>
    <w:rsid w:val="003418E0"/>
    <w:rsid w:val="003A2D33"/>
    <w:rsid w:val="003C430E"/>
    <w:rsid w:val="00415A1F"/>
    <w:rsid w:val="00416838"/>
    <w:rsid w:val="00421A1C"/>
    <w:rsid w:val="004605CA"/>
    <w:rsid w:val="00480766"/>
    <w:rsid w:val="004821F5"/>
    <w:rsid w:val="004A6738"/>
    <w:rsid w:val="004D412C"/>
    <w:rsid w:val="005034A6"/>
    <w:rsid w:val="00513407"/>
    <w:rsid w:val="00522703"/>
    <w:rsid w:val="00552AD7"/>
    <w:rsid w:val="005A6C5A"/>
    <w:rsid w:val="005E1E96"/>
    <w:rsid w:val="005E42A6"/>
    <w:rsid w:val="005F09EE"/>
    <w:rsid w:val="00600749"/>
    <w:rsid w:val="0062736B"/>
    <w:rsid w:val="00640473"/>
    <w:rsid w:val="00671E7C"/>
    <w:rsid w:val="00681899"/>
    <w:rsid w:val="00691DD6"/>
    <w:rsid w:val="006B0551"/>
    <w:rsid w:val="006E7E16"/>
    <w:rsid w:val="007313EA"/>
    <w:rsid w:val="00747544"/>
    <w:rsid w:val="00763958"/>
    <w:rsid w:val="007924C4"/>
    <w:rsid w:val="007F7E25"/>
    <w:rsid w:val="00812FFE"/>
    <w:rsid w:val="008143A8"/>
    <w:rsid w:val="008146CE"/>
    <w:rsid w:val="008441A3"/>
    <w:rsid w:val="008735DB"/>
    <w:rsid w:val="008970FA"/>
    <w:rsid w:val="008C3589"/>
    <w:rsid w:val="008C5C0C"/>
    <w:rsid w:val="008F1614"/>
    <w:rsid w:val="009109A6"/>
    <w:rsid w:val="00927711"/>
    <w:rsid w:val="009A7488"/>
    <w:rsid w:val="009B3B8A"/>
    <w:rsid w:val="009D5A2B"/>
    <w:rsid w:val="009F769B"/>
    <w:rsid w:val="009F7FF5"/>
    <w:rsid w:val="00A05118"/>
    <w:rsid w:val="00A34F63"/>
    <w:rsid w:val="00A3659A"/>
    <w:rsid w:val="00A54CD4"/>
    <w:rsid w:val="00A707ED"/>
    <w:rsid w:val="00A762E7"/>
    <w:rsid w:val="00A9626C"/>
    <w:rsid w:val="00AA6345"/>
    <w:rsid w:val="00AC26AF"/>
    <w:rsid w:val="00AE112E"/>
    <w:rsid w:val="00B1527B"/>
    <w:rsid w:val="00B776CF"/>
    <w:rsid w:val="00B9573B"/>
    <w:rsid w:val="00BA2CD8"/>
    <w:rsid w:val="00BC4F8D"/>
    <w:rsid w:val="00BE49BE"/>
    <w:rsid w:val="00C04678"/>
    <w:rsid w:val="00C41EF5"/>
    <w:rsid w:val="00C6144C"/>
    <w:rsid w:val="00C91C50"/>
    <w:rsid w:val="00CC5043"/>
    <w:rsid w:val="00D00DD6"/>
    <w:rsid w:val="00D06360"/>
    <w:rsid w:val="00D335C2"/>
    <w:rsid w:val="00D33A6A"/>
    <w:rsid w:val="00D912B1"/>
    <w:rsid w:val="00D95064"/>
    <w:rsid w:val="00DA03AF"/>
    <w:rsid w:val="00DA1447"/>
    <w:rsid w:val="00DB3720"/>
    <w:rsid w:val="00DE724E"/>
    <w:rsid w:val="00E22DD6"/>
    <w:rsid w:val="00E42390"/>
    <w:rsid w:val="00E541DD"/>
    <w:rsid w:val="00E608F5"/>
    <w:rsid w:val="00E7202E"/>
    <w:rsid w:val="00EA299D"/>
    <w:rsid w:val="00EA47D7"/>
    <w:rsid w:val="00EF17BE"/>
    <w:rsid w:val="00F11946"/>
    <w:rsid w:val="00F42480"/>
    <w:rsid w:val="00F43F7B"/>
    <w:rsid w:val="00F8078B"/>
    <w:rsid w:val="00F9035A"/>
    <w:rsid w:val="00F960F6"/>
    <w:rsid w:val="00FA03B1"/>
    <w:rsid w:val="00FD40FB"/>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754D"/>
  <w15:docId w15:val="{557D4514-ECCD-4D0F-AFD2-B1FA075B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paragraph" w:styleId="Heading3">
    <w:name w:val="heading 3"/>
    <w:basedOn w:val="Normal"/>
    <w:link w:val="Heading3Char"/>
    <w:uiPriority w:val="9"/>
    <w:qFormat/>
    <w:rsid w:val="00671E7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EF5"/>
    <w:pPr>
      <w:ind w:left="720"/>
      <w:contextualSpacing/>
    </w:pPr>
  </w:style>
  <w:style w:type="paragraph" w:styleId="BalloonText">
    <w:name w:val="Balloon Text"/>
    <w:basedOn w:val="Normal"/>
    <w:link w:val="BalloonTextChar"/>
    <w:uiPriority w:val="99"/>
    <w:semiHidden/>
    <w:unhideWhenUsed/>
    <w:rsid w:val="0062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6B"/>
    <w:rPr>
      <w:rFonts w:ascii="Tahoma" w:hAnsi="Tahoma" w:cs="Tahoma"/>
      <w:sz w:val="16"/>
      <w:szCs w:val="16"/>
    </w:rPr>
  </w:style>
  <w:style w:type="paragraph" w:styleId="NormalWeb">
    <w:name w:val="Normal (Web)"/>
    <w:basedOn w:val="Normal"/>
    <w:uiPriority w:val="99"/>
    <w:unhideWhenUsed/>
    <w:rsid w:val="00671E7C"/>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671E7C"/>
    <w:rPr>
      <w:rFonts w:eastAsia="Times New Roman" w:cs="Times New Roman"/>
      <w:b/>
      <w:bCs/>
      <w:sz w:val="27"/>
      <w:szCs w:val="27"/>
    </w:rPr>
  </w:style>
  <w:style w:type="character" w:styleId="Strong">
    <w:name w:val="Strong"/>
    <w:basedOn w:val="DefaultParagraphFont"/>
    <w:uiPriority w:val="22"/>
    <w:qFormat/>
    <w:rsid w:val="00671E7C"/>
    <w:rPr>
      <w:b/>
      <w:bCs/>
    </w:rPr>
  </w:style>
  <w:style w:type="character" w:styleId="Emphasis">
    <w:name w:val="Emphasis"/>
    <w:basedOn w:val="DefaultParagraphFont"/>
    <w:uiPriority w:val="20"/>
    <w:qFormat/>
    <w:rsid w:val="00671E7C"/>
    <w:rPr>
      <w:i/>
      <w:iCs/>
    </w:rPr>
  </w:style>
  <w:style w:type="character" w:styleId="Hyperlink">
    <w:name w:val="Hyperlink"/>
    <w:basedOn w:val="DefaultParagraphFont"/>
    <w:uiPriority w:val="99"/>
    <w:semiHidden/>
    <w:unhideWhenUsed/>
    <w:rsid w:val="00A7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442">
      <w:bodyDiv w:val="1"/>
      <w:marLeft w:val="0"/>
      <w:marRight w:val="0"/>
      <w:marTop w:val="0"/>
      <w:marBottom w:val="0"/>
      <w:divBdr>
        <w:top w:val="none" w:sz="0" w:space="0" w:color="auto"/>
        <w:left w:val="none" w:sz="0" w:space="0" w:color="auto"/>
        <w:bottom w:val="none" w:sz="0" w:space="0" w:color="auto"/>
        <w:right w:val="none" w:sz="0" w:space="0" w:color="auto"/>
      </w:divBdr>
    </w:div>
    <w:div w:id="193008446">
      <w:bodyDiv w:val="1"/>
      <w:marLeft w:val="0"/>
      <w:marRight w:val="0"/>
      <w:marTop w:val="0"/>
      <w:marBottom w:val="0"/>
      <w:divBdr>
        <w:top w:val="none" w:sz="0" w:space="0" w:color="auto"/>
        <w:left w:val="none" w:sz="0" w:space="0" w:color="auto"/>
        <w:bottom w:val="none" w:sz="0" w:space="0" w:color="auto"/>
        <w:right w:val="none" w:sz="0" w:space="0" w:color="auto"/>
      </w:divBdr>
      <w:divsChild>
        <w:div w:id="369308544">
          <w:marLeft w:val="0"/>
          <w:marRight w:val="0"/>
          <w:marTop w:val="0"/>
          <w:marBottom w:val="0"/>
          <w:divBdr>
            <w:top w:val="none" w:sz="0" w:space="0" w:color="auto"/>
            <w:left w:val="none" w:sz="0" w:space="0" w:color="auto"/>
            <w:bottom w:val="none" w:sz="0" w:space="0" w:color="auto"/>
            <w:right w:val="none" w:sz="0" w:space="0" w:color="auto"/>
          </w:divBdr>
        </w:div>
        <w:div w:id="1027416295">
          <w:marLeft w:val="0"/>
          <w:marRight w:val="0"/>
          <w:marTop w:val="0"/>
          <w:marBottom w:val="0"/>
          <w:divBdr>
            <w:top w:val="none" w:sz="0" w:space="0" w:color="auto"/>
            <w:left w:val="none" w:sz="0" w:space="0" w:color="auto"/>
            <w:bottom w:val="none" w:sz="0" w:space="0" w:color="auto"/>
            <w:right w:val="none" w:sz="0" w:space="0" w:color="auto"/>
          </w:divBdr>
        </w:div>
        <w:div w:id="1256549133">
          <w:marLeft w:val="0"/>
          <w:marRight w:val="0"/>
          <w:marTop w:val="0"/>
          <w:marBottom w:val="0"/>
          <w:divBdr>
            <w:top w:val="none" w:sz="0" w:space="0" w:color="auto"/>
            <w:left w:val="none" w:sz="0" w:space="0" w:color="auto"/>
            <w:bottom w:val="none" w:sz="0" w:space="0" w:color="auto"/>
            <w:right w:val="none" w:sz="0" w:space="0" w:color="auto"/>
          </w:divBdr>
        </w:div>
        <w:div w:id="1874993816">
          <w:marLeft w:val="0"/>
          <w:marRight w:val="0"/>
          <w:marTop w:val="0"/>
          <w:marBottom w:val="0"/>
          <w:divBdr>
            <w:top w:val="none" w:sz="0" w:space="0" w:color="auto"/>
            <w:left w:val="none" w:sz="0" w:space="0" w:color="auto"/>
            <w:bottom w:val="none" w:sz="0" w:space="0" w:color="auto"/>
            <w:right w:val="none" w:sz="0" w:space="0" w:color="auto"/>
          </w:divBdr>
        </w:div>
        <w:div w:id="1120536348">
          <w:marLeft w:val="0"/>
          <w:marRight w:val="0"/>
          <w:marTop w:val="0"/>
          <w:marBottom w:val="0"/>
          <w:divBdr>
            <w:top w:val="none" w:sz="0" w:space="0" w:color="auto"/>
            <w:left w:val="none" w:sz="0" w:space="0" w:color="auto"/>
            <w:bottom w:val="none" w:sz="0" w:space="0" w:color="auto"/>
            <w:right w:val="none" w:sz="0" w:space="0" w:color="auto"/>
          </w:divBdr>
        </w:div>
        <w:div w:id="1265578072">
          <w:marLeft w:val="0"/>
          <w:marRight w:val="0"/>
          <w:marTop w:val="0"/>
          <w:marBottom w:val="0"/>
          <w:divBdr>
            <w:top w:val="none" w:sz="0" w:space="0" w:color="auto"/>
            <w:left w:val="none" w:sz="0" w:space="0" w:color="auto"/>
            <w:bottom w:val="none" w:sz="0" w:space="0" w:color="auto"/>
            <w:right w:val="none" w:sz="0" w:space="0" w:color="auto"/>
          </w:divBdr>
        </w:div>
        <w:div w:id="786463506">
          <w:marLeft w:val="0"/>
          <w:marRight w:val="0"/>
          <w:marTop w:val="0"/>
          <w:marBottom w:val="0"/>
          <w:divBdr>
            <w:top w:val="none" w:sz="0" w:space="0" w:color="auto"/>
            <w:left w:val="none" w:sz="0" w:space="0" w:color="auto"/>
            <w:bottom w:val="none" w:sz="0" w:space="0" w:color="auto"/>
            <w:right w:val="none" w:sz="0" w:space="0" w:color="auto"/>
          </w:divBdr>
        </w:div>
        <w:div w:id="504902580">
          <w:marLeft w:val="0"/>
          <w:marRight w:val="0"/>
          <w:marTop w:val="0"/>
          <w:marBottom w:val="0"/>
          <w:divBdr>
            <w:top w:val="none" w:sz="0" w:space="0" w:color="auto"/>
            <w:left w:val="none" w:sz="0" w:space="0" w:color="auto"/>
            <w:bottom w:val="none" w:sz="0" w:space="0" w:color="auto"/>
            <w:right w:val="none" w:sz="0" w:space="0" w:color="auto"/>
          </w:divBdr>
        </w:div>
      </w:divsChild>
    </w:div>
    <w:div w:id="488861393">
      <w:bodyDiv w:val="1"/>
      <w:marLeft w:val="0"/>
      <w:marRight w:val="0"/>
      <w:marTop w:val="0"/>
      <w:marBottom w:val="0"/>
      <w:divBdr>
        <w:top w:val="none" w:sz="0" w:space="0" w:color="auto"/>
        <w:left w:val="none" w:sz="0" w:space="0" w:color="auto"/>
        <w:bottom w:val="none" w:sz="0" w:space="0" w:color="auto"/>
        <w:right w:val="none" w:sz="0" w:space="0" w:color="auto"/>
      </w:divBdr>
    </w:div>
    <w:div w:id="688877025">
      <w:bodyDiv w:val="1"/>
      <w:marLeft w:val="0"/>
      <w:marRight w:val="0"/>
      <w:marTop w:val="0"/>
      <w:marBottom w:val="0"/>
      <w:divBdr>
        <w:top w:val="none" w:sz="0" w:space="0" w:color="auto"/>
        <w:left w:val="none" w:sz="0" w:space="0" w:color="auto"/>
        <w:bottom w:val="none" w:sz="0" w:space="0" w:color="auto"/>
        <w:right w:val="none" w:sz="0" w:space="0" w:color="auto"/>
      </w:divBdr>
    </w:div>
    <w:div w:id="1066030253">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2108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DD76-3ABA-422C-A5C5-890063DA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Nguyễn Thị Hường</cp:lastModifiedBy>
  <cp:revision>27</cp:revision>
  <cp:lastPrinted>2020-04-23T08:08:00Z</cp:lastPrinted>
  <dcterms:created xsi:type="dcterms:W3CDTF">2025-06-16T01:43:00Z</dcterms:created>
  <dcterms:modified xsi:type="dcterms:W3CDTF">2025-06-25T07:55:00Z</dcterms:modified>
</cp:coreProperties>
</file>