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C1A2" w14:textId="5F034BE2" w:rsidR="00EF51EC" w:rsidRPr="002D669B" w:rsidRDefault="00EA29F5">
      <w:pPr>
        <w:rPr>
          <w:b/>
          <w:sz w:val="24"/>
          <w:szCs w:val="24"/>
          <w:u w:val="single"/>
        </w:rPr>
      </w:pPr>
      <w:r w:rsidRPr="002D669B">
        <w:rPr>
          <w:b/>
          <w:sz w:val="24"/>
          <w:szCs w:val="24"/>
          <w:u w:val="single"/>
        </w:rPr>
        <w:t>ĐƠN VỊ THÔNG TIN THUỐC</w:t>
      </w:r>
      <w:r w:rsidR="002D669B">
        <w:rPr>
          <w:b/>
          <w:sz w:val="24"/>
          <w:szCs w:val="24"/>
          <w:u w:val="single"/>
        </w:rPr>
        <w:t xml:space="preserve"> BV PHCN</w:t>
      </w:r>
      <w:r w:rsidR="00202E70">
        <w:rPr>
          <w:b/>
          <w:sz w:val="24"/>
          <w:szCs w:val="24"/>
          <w:u w:val="single"/>
        </w:rPr>
        <w:t xml:space="preserve"> – THÁNG </w:t>
      </w:r>
      <w:r w:rsidR="00BB3F6F">
        <w:rPr>
          <w:b/>
          <w:sz w:val="24"/>
          <w:szCs w:val="24"/>
          <w:u w:val="single"/>
        </w:rPr>
        <w:t>07/2025</w:t>
      </w:r>
    </w:p>
    <w:p w14:paraId="41E80EB6" w14:textId="77777777" w:rsidR="00EA29F5" w:rsidRDefault="00EA29F5">
      <w:pPr>
        <w:rPr>
          <w:sz w:val="24"/>
          <w:szCs w:val="24"/>
        </w:rPr>
      </w:pPr>
    </w:p>
    <w:p w14:paraId="7E89320E" w14:textId="512B4056" w:rsidR="00EA29F5" w:rsidRPr="00F472B9" w:rsidRDefault="00F472B9" w:rsidP="002D669B">
      <w:pPr>
        <w:jc w:val="center"/>
        <w:rPr>
          <w:b/>
          <w:sz w:val="44"/>
          <w:szCs w:val="44"/>
        </w:rPr>
      </w:pPr>
      <w:r w:rsidRPr="00F472B9">
        <w:rPr>
          <w:b/>
          <w:sz w:val="44"/>
          <w:szCs w:val="44"/>
        </w:rPr>
        <w:t>TELMIDA 40</w:t>
      </w:r>
    </w:p>
    <w:p w14:paraId="70525066" w14:textId="5A80E87D" w:rsidR="002D669B" w:rsidRPr="00667F0F" w:rsidRDefault="00340807" w:rsidP="002D669B">
      <w:pPr>
        <w:jc w:val="center"/>
        <w:rPr>
          <w:rFonts w:cs="Times New Roman"/>
          <w:b/>
          <w:szCs w:val="28"/>
        </w:rPr>
      </w:pPr>
      <w:r>
        <w:rPr>
          <w:rFonts w:cs="Times New Roman"/>
          <w:b/>
          <w:noProof/>
          <w:szCs w:val="28"/>
        </w:rPr>
        <w:drawing>
          <wp:inline distT="0" distB="0" distL="0" distR="0" wp14:anchorId="428FE84A" wp14:editId="7F9EDD53">
            <wp:extent cx="1486573" cy="1099225"/>
            <wp:effectExtent l="0" t="0" r="0" b="5715"/>
            <wp:docPr id="1732056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230" cy="1112281"/>
                    </a:xfrm>
                    <a:prstGeom prst="rect">
                      <a:avLst/>
                    </a:prstGeom>
                    <a:noFill/>
                    <a:ln>
                      <a:noFill/>
                    </a:ln>
                  </pic:spPr>
                </pic:pic>
              </a:graphicData>
            </a:graphic>
          </wp:inline>
        </w:drawing>
      </w:r>
    </w:p>
    <w:p w14:paraId="51034440" w14:textId="77777777" w:rsidR="00EF653A" w:rsidRPr="00416186" w:rsidRDefault="00EA29F5" w:rsidP="003D3A67">
      <w:pPr>
        <w:spacing w:after="120"/>
        <w:jc w:val="both"/>
        <w:rPr>
          <w:rFonts w:cs="Times New Roman"/>
          <w:b/>
          <w:noProof/>
          <w:color w:val="000000" w:themeColor="text1"/>
          <w:sz w:val="26"/>
          <w:szCs w:val="26"/>
        </w:rPr>
      </w:pPr>
      <w:r w:rsidRPr="00416186">
        <w:rPr>
          <w:rFonts w:cs="Times New Roman"/>
          <w:b/>
          <w:color w:val="000000" w:themeColor="text1"/>
          <w:sz w:val="26"/>
          <w:szCs w:val="26"/>
          <w:u w:val="single"/>
        </w:rPr>
        <w:t>CÔNG THỨC:</w:t>
      </w:r>
      <w:r w:rsidR="00184029" w:rsidRPr="00416186">
        <w:rPr>
          <w:rFonts w:cs="Times New Roman"/>
          <w:b/>
          <w:noProof/>
          <w:color w:val="000000" w:themeColor="text1"/>
          <w:sz w:val="26"/>
          <w:szCs w:val="26"/>
        </w:rPr>
        <w:t xml:space="preserve"> </w:t>
      </w:r>
    </w:p>
    <w:p w14:paraId="132A2BC0" w14:textId="5F2A7BFD" w:rsidR="00F472B9" w:rsidRPr="00416186" w:rsidRDefault="00F472B9" w:rsidP="003D3A67">
      <w:pPr>
        <w:spacing w:after="120"/>
        <w:jc w:val="both"/>
        <w:rPr>
          <w:rFonts w:cs="Times New Roman"/>
          <w:bCs/>
          <w:noProof/>
          <w:color w:val="000000" w:themeColor="text1"/>
          <w:sz w:val="26"/>
          <w:szCs w:val="26"/>
        </w:rPr>
      </w:pPr>
      <w:r w:rsidRPr="00416186">
        <w:rPr>
          <w:rFonts w:cs="Times New Roman"/>
          <w:bCs/>
          <w:noProof/>
          <w:color w:val="000000" w:themeColor="text1"/>
          <w:sz w:val="26"/>
          <w:szCs w:val="26"/>
        </w:rPr>
        <w:tab/>
        <w:t xml:space="preserve">- </w:t>
      </w:r>
      <w:r w:rsidR="001608E7" w:rsidRPr="00416186">
        <w:rPr>
          <w:rFonts w:cs="Times New Roman"/>
          <w:bCs/>
          <w:noProof/>
          <w:color w:val="000000" w:themeColor="text1"/>
          <w:sz w:val="26"/>
          <w:szCs w:val="26"/>
        </w:rPr>
        <w:t>Thành phần hoạt chất: Telmisartan…………………….40 mg.</w:t>
      </w:r>
    </w:p>
    <w:p w14:paraId="60BE7586" w14:textId="5D4F7191" w:rsidR="001608E7" w:rsidRPr="00416186" w:rsidRDefault="001608E7" w:rsidP="003D3A67">
      <w:pPr>
        <w:spacing w:after="120"/>
        <w:jc w:val="both"/>
        <w:rPr>
          <w:rFonts w:cs="Times New Roman"/>
          <w:bCs/>
          <w:color w:val="000000" w:themeColor="text1"/>
          <w:sz w:val="26"/>
          <w:szCs w:val="26"/>
          <w:u w:val="single"/>
        </w:rPr>
      </w:pPr>
      <w:r w:rsidRPr="00416186">
        <w:rPr>
          <w:rFonts w:cs="Times New Roman"/>
          <w:bCs/>
          <w:noProof/>
          <w:color w:val="000000" w:themeColor="text1"/>
          <w:sz w:val="26"/>
          <w:szCs w:val="26"/>
        </w:rPr>
        <w:tab/>
        <w:t xml:space="preserve">- Thành phần tá dược: Natrihydroxid, </w:t>
      </w:r>
      <w:r w:rsidR="00E6276E" w:rsidRPr="00416186">
        <w:rPr>
          <w:rFonts w:cs="Times New Roman"/>
          <w:bCs/>
          <w:noProof/>
          <w:color w:val="000000" w:themeColor="text1"/>
          <w:sz w:val="26"/>
          <w:szCs w:val="26"/>
        </w:rPr>
        <w:t>povidon, meglumin, magnesi stearat, crospovidon, manitol.</w:t>
      </w:r>
    </w:p>
    <w:p w14:paraId="74AAEB20" w14:textId="1FD08AA2" w:rsidR="006F3DDE" w:rsidRPr="00416186" w:rsidRDefault="006F3DDE" w:rsidP="00C126FD">
      <w:pPr>
        <w:tabs>
          <w:tab w:val="left" w:pos="4065"/>
        </w:tabs>
        <w:spacing w:after="120"/>
        <w:jc w:val="both"/>
        <w:rPr>
          <w:rFonts w:cs="Times New Roman"/>
          <w:color w:val="000000" w:themeColor="text1"/>
          <w:sz w:val="26"/>
          <w:szCs w:val="26"/>
        </w:rPr>
      </w:pPr>
      <w:r w:rsidRPr="00416186">
        <w:rPr>
          <w:rFonts w:cs="Times New Roman"/>
          <w:b/>
          <w:bCs/>
          <w:color w:val="000000" w:themeColor="text1"/>
          <w:sz w:val="26"/>
          <w:szCs w:val="26"/>
          <w:u w:val="single"/>
        </w:rPr>
        <w:t>DẠNG BÀO CHẾ</w:t>
      </w:r>
      <w:r w:rsidRPr="00416186">
        <w:rPr>
          <w:rFonts w:cs="Times New Roman"/>
          <w:color w:val="000000" w:themeColor="text1"/>
          <w:sz w:val="26"/>
          <w:szCs w:val="26"/>
        </w:rPr>
        <w:t>:</w:t>
      </w:r>
      <w:r w:rsidR="00B42C14" w:rsidRPr="00416186">
        <w:rPr>
          <w:rFonts w:cs="Times New Roman"/>
          <w:color w:val="000000" w:themeColor="text1"/>
          <w:sz w:val="26"/>
          <w:szCs w:val="26"/>
        </w:rPr>
        <w:t xml:space="preserve"> </w:t>
      </w:r>
      <w:r w:rsidR="00EB41F0" w:rsidRPr="00416186">
        <w:rPr>
          <w:rFonts w:cs="Times New Roman"/>
          <w:color w:val="000000" w:themeColor="text1"/>
          <w:sz w:val="26"/>
          <w:szCs w:val="26"/>
        </w:rPr>
        <w:t>Viên nén</w:t>
      </w:r>
    </w:p>
    <w:p w14:paraId="12823342" w14:textId="178FEA14" w:rsidR="00D27B7D" w:rsidRPr="00416186" w:rsidRDefault="00D27B7D" w:rsidP="003D3A67">
      <w:pPr>
        <w:spacing w:after="0"/>
        <w:jc w:val="both"/>
        <w:rPr>
          <w:rFonts w:cs="Times New Roman"/>
          <w:b/>
          <w:color w:val="000000" w:themeColor="text1"/>
          <w:sz w:val="26"/>
          <w:szCs w:val="26"/>
          <w:u w:val="single"/>
        </w:rPr>
      </w:pPr>
      <w:r w:rsidRPr="00416186">
        <w:rPr>
          <w:rFonts w:cs="Times New Roman"/>
          <w:b/>
          <w:color w:val="000000" w:themeColor="text1"/>
          <w:sz w:val="26"/>
          <w:szCs w:val="26"/>
          <w:u w:val="single"/>
        </w:rPr>
        <w:t>CHỈ ĐỊNH:</w:t>
      </w:r>
    </w:p>
    <w:p w14:paraId="5E64901B" w14:textId="6268AA78" w:rsidR="00B42C14" w:rsidRPr="00416186" w:rsidRDefault="00B42C14"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Tăng huyết áp</w:t>
      </w:r>
      <w:r w:rsidR="005F664C" w:rsidRPr="00416186">
        <w:rPr>
          <w:rFonts w:cs="Times New Roman"/>
          <w:bCs/>
          <w:color w:val="000000" w:themeColor="text1"/>
          <w:sz w:val="26"/>
          <w:szCs w:val="26"/>
        </w:rPr>
        <w:t>: Điều trị tăng huyết áp vô căn ở người lớn</w:t>
      </w:r>
    </w:p>
    <w:p w14:paraId="1BF13672" w14:textId="65384DFD" w:rsidR="005950F9" w:rsidRPr="00416186" w:rsidRDefault="005950F9"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Phòng ngừa bệnh tim mạch: Giảm tỷ lệ mắc các bệnh tim mạch ở người lớn</w:t>
      </w:r>
      <w:r w:rsidR="00D01005" w:rsidRPr="00416186">
        <w:rPr>
          <w:rFonts w:cs="Times New Roman"/>
          <w:bCs/>
          <w:color w:val="000000" w:themeColor="text1"/>
          <w:sz w:val="26"/>
          <w:szCs w:val="26"/>
        </w:rPr>
        <w:t>:</w:t>
      </w:r>
    </w:p>
    <w:p w14:paraId="038E386F" w14:textId="635F82E0" w:rsidR="00D01005" w:rsidRPr="00416186" w:rsidRDefault="00D01005"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Bệnh xơ vữa động mạch do huyết khối (tiền sử bệnh mạch vành, đột quỵ  hoặc bệnh động mạch ngoại biên) hoặc</w:t>
      </w:r>
    </w:p>
    <w:p w14:paraId="6AF54529" w14:textId="441F5828" w:rsidR="00D01005" w:rsidRPr="00416186" w:rsidRDefault="00D01005"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xml:space="preserve">+ Đái tháo đường type 2 có </w:t>
      </w:r>
      <w:r w:rsidR="00FC57B5" w:rsidRPr="00416186">
        <w:rPr>
          <w:rFonts w:cs="Times New Roman"/>
          <w:bCs/>
          <w:color w:val="000000" w:themeColor="text1"/>
          <w:sz w:val="26"/>
          <w:szCs w:val="26"/>
        </w:rPr>
        <w:t>tổn thương cơ quan đích.</w:t>
      </w:r>
    </w:p>
    <w:p w14:paraId="04139D7E" w14:textId="0E3E3CB6" w:rsidR="00D27B7D" w:rsidRPr="00416186" w:rsidRDefault="00E52C37" w:rsidP="003D3A67">
      <w:pPr>
        <w:spacing w:after="0"/>
        <w:jc w:val="both"/>
        <w:rPr>
          <w:rFonts w:cs="Times New Roman"/>
          <w:b/>
          <w:color w:val="000000" w:themeColor="text1"/>
          <w:sz w:val="26"/>
          <w:szCs w:val="26"/>
          <w:u w:val="single"/>
        </w:rPr>
      </w:pPr>
      <w:r w:rsidRPr="00416186">
        <w:rPr>
          <w:rFonts w:cs="Times New Roman"/>
          <w:b/>
          <w:color w:val="000000" w:themeColor="text1"/>
          <w:sz w:val="26"/>
          <w:szCs w:val="26"/>
          <w:u w:val="single"/>
        </w:rPr>
        <w:t>LIỀU LƯỢNG VÀ CÁCH DÙNG:</w:t>
      </w:r>
    </w:p>
    <w:p w14:paraId="4DC9B9C5" w14:textId="67F92A3D" w:rsidR="00220007" w:rsidRPr="00416186" w:rsidRDefault="0070320D"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Điều trị tăng huyết áp vô căn</w:t>
      </w:r>
      <w:r w:rsidR="000750B0" w:rsidRPr="00416186">
        <w:rPr>
          <w:rFonts w:cs="Times New Roman"/>
          <w:bCs/>
          <w:color w:val="000000" w:themeColor="text1"/>
          <w:sz w:val="26"/>
          <w:szCs w:val="26"/>
        </w:rPr>
        <w:t>: Liều khuyến cáo là 40 mg, ngày 1 lần</w:t>
      </w:r>
      <w:r w:rsidR="00A17F93" w:rsidRPr="00416186">
        <w:rPr>
          <w:rFonts w:cs="Times New Roman"/>
          <w:bCs/>
          <w:color w:val="000000" w:themeColor="text1"/>
          <w:sz w:val="26"/>
          <w:szCs w:val="26"/>
        </w:rPr>
        <w:t xml:space="preserve">. Một </w:t>
      </w:r>
      <w:r w:rsidR="00621952" w:rsidRPr="00416186">
        <w:rPr>
          <w:rFonts w:cs="Times New Roman"/>
          <w:bCs/>
          <w:color w:val="000000" w:themeColor="text1"/>
          <w:sz w:val="26"/>
          <w:szCs w:val="26"/>
        </w:rPr>
        <w:t>số bệnh nhân có thể hiệu quả với liều</w:t>
      </w:r>
      <w:r w:rsidR="00BE419E" w:rsidRPr="00416186">
        <w:rPr>
          <w:rFonts w:cs="Times New Roman"/>
          <w:bCs/>
          <w:color w:val="000000" w:themeColor="text1"/>
          <w:sz w:val="26"/>
          <w:szCs w:val="26"/>
        </w:rPr>
        <w:t xml:space="preserve"> </w:t>
      </w:r>
      <w:r w:rsidR="00621952" w:rsidRPr="00416186">
        <w:rPr>
          <w:rFonts w:cs="Times New Roman"/>
          <w:bCs/>
          <w:color w:val="000000" w:themeColor="text1"/>
          <w:sz w:val="26"/>
          <w:szCs w:val="26"/>
        </w:rPr>
        <w:t>20 mg/ngày. Có thể tăng liều telmisartan đến liều tối đa 80 mg, ngày 1 lần để đạt được huyết áp mục tiêu</w:t>
      </w:r>
      <w:r w:rsidR="00B727C7" w:rsidRPr="00416186">
        <w:rPr>
          <w:rFonts w:cs="Times New Roman"/>
          <w:bCs/>
          <w:color w:val="000000" w:themeColor="text1"/>
          <w:sz w:val="26"/>
          <w:szCs w:val="26"/>
        </w:rPr>
        <w:t xml:space="preserve">. Ngoài ra có thể dùng telmisartan phối hợp với các thuốc lợi tiểu thiazide như: hydrochlorothiazide có tác dụng hạ huyết áp </w:t>
      </w:r>
      <w:r w:rsidR="00CA3B79" w:rsidRPr="00416186">
        <w:rPr>
          <w:rFonts w:cs="Times New Roman"/>
          <w:bCs/>
          <w:color w:val="000000" w:themeColor="text1"/>
          <w:sz w:val="26"/>
          <w:szCs w:val="26"/>
        </w:rPr>
        <w:t>hiệp đồng với telmisartan. Khi cần tăng liều phải lưu ý tác dụng hạ huyết áp tối đa thường đạt được sau 4-8 tuần</w:t>
      </w:r>
      <w:r w:rsidR="00930AF3" w:rsidRPr="00416186">
        <w:rPr>
          <w:rFonts w:cs="Times New Roman"/>
          <w:bCs/>
          <w:color w:val="000000" w:themeColor="text1"/>
          <w:sz w:val="26"/>
          <w:szCs w:val="26"/>
        </w:rPr>
        <w:t xml:space="preserve"> kể từ khi bắt đầu điều trị.</w:t>
      </w:r>
    </w:p>
    <w:p w14:paraId="01656E83" w14:textId="727117EE" w:rsidR="00930AF3" w:rsidRPr="00416186" w:rsidRDefault="00930AF3"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xml:space="preserve">- Phòng ngừa bệnh tim mạch: Liều khuyến cáo là 80 mg, ngày 1 lần. Chưa biết được liệu các liều thấp hơn 80 mg </w:t>
      </w:r>
      <w:r w:rsidR="007F4195" w:rsidRPr="00416186">
        <w:rPr>
          <w:rFonts w:cs="Times New Roman"/>
          <w:bCs/>
          <w:color w:val="000000" w:themeColor="text1"/>
          <w:sz w:val="26"/>
          <w:szCs w:val="26"/>
        </w:rPr>
        <w:t xml:space="preserve">telmisartan có hiệu quả trong việc giảm tỷ lệ mắc bệnh tim mạch hay không. Khuyến cáo nên theo dõi huyết áp khi bắt đầu điều trị với telmisartan để giảm tỷ </w:t>
      </w:r>
      <w:r w:rsidR="00173367" w:rsidRPr="00416186">
        <w:rPr>
          <w:rFonts w:cs="Times New Roman"/>
          <w:bCs/>
          <w:color w:val="000000" w:themeColor="text1"/>
          <w:sz w:val="26"/>
          <w:szCs w:val="26"/>
        </w:rPr>
        <w:t>lệ mắc bệnh tim mạch, và nếu cần có thể điều chỉnh liều để đạt được huyết áp thấp hơn.</w:t>
      </w:r>
    </w:p>
    <w:p w14:paraId="3450C994" w14:textId="45BA2DFE" w:rsidR="00173367" w:rsidRPr="00416186" w:rsidRDefault="00173367"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xml:space="preserve">- </w:t>
      </w:r>
      <w:r w:rsidR="0010225D" w:rsidRPr="00416186">
        <w:rPr>
          <w:rFonts w:cs="Times New Roman"/>
          <w:bCs/>
          <w:color w:val="000000" w:themeColor="text1"/>
          <w:sz w:val="26"/>
          <w:szCs w:val="26"/>
        </w:rPr>
        <w:t xml:space="preserve">Bệnh nhân suy thận: </w:t>
      </w:r>
      <w:r w:rsidR="00C0167F" w:rsidRPr="00416186">
        <w:rPr>
          <w:rFonts w:cs="Times New Roman"/>
          <w:bCs/>
          <w:color w:val="000000" w:themeColor="text1"/>
          <w:sz w:val="26"/>
          <w:szCs w:val="26"/>
        </w:rPr>
        <w:t>Có ít kinh nghiệm điều trị ở bệnh nhân suy thận nặng hay chạy thận nhân tạo</w:t>
      </w:r>
      <w:r w:rsidR="005635B9" w:rsidRPr="00416186">
        <w:rPr>
          <w:rFonts w:cs="Times New Roman"/>
          <w:bCs/>
          <w:color w:val="000000" w:themeColor="text1"/>
          <w:sz w:val="26"/>
          <w:szCs w:val="26"/>
        </w:rPr>
        <w:t xml:space="preserve">. </w:t>
      </w:r>
      <w:r w:rsidR="00CA214F" w:rsidRPr="00416186">
        <w:rPr>
          <w:rFonts w:cs="Times New Roman"/>
          <w:bCs/>
          <w:color w:val="000000" w:themeColor="text1"/>
          <w:sz w:val="26"/>
          <w:szCs w:val="26"/>
        </w:rPr>
        <w:t>Liều khởi đầu cho bệnh nhân này là 20 mg. Không cần chỉnh liều ở bệnh nhân nhẹ và trung bình.</w:t>
      </w:r>
    </w:p>
    <w:p w14:paraId="28CE6D26" w14:textId="55DF7EA1" w:rsidR="006B68A1" w:rsidRPr="00416186" w:rsidRDefault="006B68A1"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xml:space="preserve">- Bệnh nhân suy gan: Telmisartan chống chỉ định ở bệnh nhân suy gan nặng. Đối với bệnh </w:t>
      </w:r>
      <w:r w:rsidR="00EB7221" w:rsidRPr="00416186">
        <w:rPr>
          <w:rFonts w:cs="Times New Roman"/>
          <w:bCs/>
          <w:color w:val="000000" w:themeColor="text1"/>
          <w:sz w:val="26"/>
          <w:szCs w:val="26"/>
        </w:rPr>
        <w:t>nhân suy gan nhẹ và trung bình, liều dùng không nên vượt quá 40 mg, ngày 1 lần</w:t>
      </w:r>
      <w:r w:rsidR="006B5706" w:rsidRPr="00416186">
        <w:rPr>
          <w:rFonts w:cs="Times New Roman"/>
          <w:bCs/>
          <w:color w:val="000000" w:themeColor="text1"/>
          <w:sz w:val="26"/>
          <w:szCs w:val="26"/>
        </w:rPr>
        <w:t>.</w:t>
      </w:r>
    </w:p>
    <w:p w14:paraId="620794FD" w14:textId="7D9E5883" w:rsidR="006B5706" w:rsidRPr="00416186" w:rsidRDefault="006B5706"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Bệnh nhân cao tuổi: Không cần hiệu chỉnh liều.</w:t>
      </w:r>
    </w:p>
    <w:p w14:paraId="7DEC15DA" w14:textId="189F3E93" w:rsidR="006B5706" w:rsidRPr="00416186" w:rsidRDefault="006B5706"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Trẻ em: Chưa thiết lập được tính an toàn và hiệu quả của Telmisartan đối với việc sử dụng ở trẻ em dưới 18 tuổi.</w:t>
      </w:r>
    </w:p>
    <w:p w14:paraId="7AD0AC9D" w14:textId="70D1E4C4" w:rsidR="00C7502A" w:rsidRPr="00416186" w:rsidRDefault="00C7502A" w:rsidP="003D3A67">
      <w:pPr>
        <w:spacing w:after="0"/>
        <w:jc w:val="both"/>
        <w:rPr>
          <w:rFonts w:cs="Times New Roman"/>
          <w:bCs/>
          <w:color w:val="000000" w:themeColor="text1"/>
          <w:sz w:val="26"/>
          <w:szCs w:val="26"/>
        </w:rPr>
      </w:pPr>
      <w:r w:rsidRPr="00416186">
        <w:rPr>
          <w:rFonts w:cs="Times New Roman"/>
          <w:bCs/>
          <w:i/>
          <w:iCs/>
          <w:color w:val="000000" w:themeColor="text1"/>
          <w:sz w:val="26"/>
          <w:szCs w:val="26"/>
        </w:rPr>
        <w:lastRenderedPageBreak/>
        <w:t>Cách dùng:</w:t>
      </w:r>
      <w:r w:rsidRPr="00416186">
        <w:rPr>
          <w:rFonts w:cs="Times New Roman"/>
          <w:bCs/>
          <w:color w:val="000000" w:themeColor="text1"/>
          <w:sz w:val="26"/>
          <w:szCs w:val="26"/>
        </w:rPr>
        <w:t xml:space="preserve"> Viên nén Telmisartan uống 1 lần/ngày, nên uống với nhiều nước, uống cùng hoặc không cùng thức ăn.</w:t>
      </w:r>
    </w:p>
    <w:p w14:paraId="17FB1E76" w14:textId="15D4B983" w:rsidR="00D84017" w:rsidRPr="00416186" w:rsidRDefault="00D84017" w:rsidP="003D3A67">
      <w:pPr>
        <w:spacing w:after="0"/>
        <w:jc w:val="both"/>
        <w:rPr>
          <w:rFonts w:cs="Times New Roman"/>
          <w:b/>
          <w:color w:val="000000" w:themeColor="text1"/>
          <w:sz w:val="26"/>
          <w:szCs w:val="26"/>
          <w:u w:val="single"/>
        </w:rPr>
      </w:pPr>
      <w:r w:rsidRPr="00416186">
        <w:rPr>
          <w:rFonts w:cs="Times New Roman"/>
          <w:b/>
          <w:color w:val="000000" w:themeColor="text1"/>
          <w:sz w:val="26"/>
          <w:szCs w:val="26"/>
          <w:u w:val="single"/>
        </w:rPr>
        <w:t>CHỐNG CHỈ ĐỊNH:</w:t>
      </w:r>
    </w:p>
    <w:p w14:paraId="78D8BCE2" w14:textId="7EA07CAC" w:rsidR="00F80B61" w:rsidRPr="00416186" w:rsidRDefault="00F80B61"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Quá mẫn với hoạt chất hay bất kỳ tá dược nào của thuốc.</w:t>
      </w:r>
    </w:p>
    <w:p w14:paraId="21B363C7" w14:textId="30475E72" w:rsidR="00F80B61" w:rsidRPr="00416186" w:rsidRDefault="00F80B61"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Phụ nữ có thai 3 tháng giữa và 3 tháng cuối của thai kỳ</w:t>
      </w:r>
      <w:r w:rsidR="002E0681" w:rsidRPr="00416186">
        <w:rPr>
          <w:rFonts w:cs="Times New Roman"/>
          <w:bCs/>
          <w:color w:val="000000" w:themeColor="text1"/>
          <w:sz w:val="26"/>
          <w:szCs w:val="26"/>
        </w:rPr>
        <w:t>.</w:t>
      </w:r>
    </w:p>
    <w:p w14:paraId="2074D513" w14:textId="523BD96A" w:rsidR="002E0681" w:rsidRPr="00416186" w:rsidRDefault="002E0681"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Bệnh lý tắc nghẽn đường mật.</w:t>
      </w:r>
    </w:p>
    <w:p w14:paraId="5E0127E2" w14:textId="2921AA4B" w:rsidR="002E0681" w:rsidRPr="00416186" w:rsidRDefault="002E0681"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Suy gan nặng.</w:t>
      </w:r>
    </w:p>
    <w:p w14:paraId="01985944" w14:textId="045E26F1" w:rsidR="002E0681" w:rsidRPr="00416186" w:rsidRDefault="002E0681" w:rsidP="003D3A67">
      <w:pPr>
        <w:spacing w:after="0"/>
        <w:jc w:val="both"/>
        <w:rPr>
          <w:rFonts w:cs="Times New Roman"/>
          <w:bCs/>
          <w:color w:val="000000" w:themeColor="text1"/>
          <w:sz w:val="26"/>
          <w:szCs w:val="26"/>
        </w:rPr>
      </w:pPr>
      <w:r w:rsidRPr="00416186">
        <w:rPr>
          <w:rFonts w:cs="Times New Roman"/>
          <w:bCs/>
          <w:color w:val="000000" w:themeColor="text1"/>
          <w:sz w:val="26"/>
          <w:szCs w:val="26"/>
        </w:rPr>
        <w:tab/>
        <w:t>- Chống chỉ định sử dụng đồng thời telmisartan</w:t>
      </w:r>
      <w:r w:rsidR="00936043" w:rsidRPr="00416186">
        <w:rPr>
          <w:rFonts w:cs="Times New Roman"/>
          <w:bCs/>
          <w:color w:val="000000" w:themeColor="text1"/>
          <w:sz w:val="26"/>
          <w:szCs w:val="26"/>
        </w:rPr>
        <w:t xml:space="preserve"> với các thuốc chứa Aliskiren ở bệnh nhân đái tháo đường hoặc suy thận</w:t>
      </w:r>
      <w:r w:rsidR="00896EC7" w:rsidRPr="00416186">
        <w:rPr>
          <w:rFonts w:cs="Times New Roman"/>
          <w:bCs/>
          <w:color w:val="000000" w:themeColor="text1"/>
          <w:sz w:val="26"/>
          <w:szCs w:val="26"/>
        </w:rPr>
        <w:t xml:space="preserve"> (GER &lt;60 ml/phút/1.73</w:t>
      </w:r>
      <w:r w:rsidR="00366770">
        <w:rPr>
          <w:rFonts w:cs="Times New Roman"/>
          <w:bCs/>
          <w:color w:val="000000" w:themeColor="text1"/>
          <w:sz w:val="26"/>
          <w:szCs w:val="26"/>
        </w:rPr>
        <w:t xml:space="preserve"> m</w:t>
      </w:r>
      <w:r w:rsidR="00D074B9">
        <w:rPr>
          <w:rFonts w:cs="Times New Roman"/>
          <w:bCs/>
          <w:color w:val="000000" w:themeColor="text1"/>
          <w:sz w:val="26"/>
          <w:szCs w:val="26"/>
          <w:vertAlign w:val="superscript"/>
        </w:rPr>
        <w:t>²</w:t>
      </w:r>
      <w:r w:rsidR="00D074B9">
        <w:rPr>
          <w:rFonts w:cs="Times New Roman"/>
          <w:bCs/>
          <w:color w:val="000000" w:themeColor="text1"/>
          <w:sz w:val="26"/>
          <w:szCs w:val="26"/>
        </w:rPr>
        <w:t>)</w:t>
      </w:r>
    </w:p>
    <w:p w14:paraId="168B62FD" w14:textId="5F58DDF5" w:rsidR="00D84017" w:rsidRPr="00416186" w:rsidRDefault="00D84017" w:rsidP="00DF174B">
      <w:pPr>
        <w:spacing w:before="120" w:after="0"/>
        <w:jc w:val="both"/>
        <w:rPr>
          <w:rFonts w:cs="Times New Roman"/>
          <w:b/>
          <w:color w:val="000000" w:themeColor="text1"/>
          <w:sz w:val="26"/>
          <w:szCs w:val="26"/>
          <w:u w:val="single"/>
        </w:rPr>
      </w:pPr>
      <w:r w:rsidRPr="00416186">
        <w:rPr>
          <w:rFonts w:cs="Times New Roman"/>
          <w:b/>
          <w:color w:val="000000" w:themeColor="text1"/>
          <w:sz w:val="26"/>
          <w:szCs w:val="26"/>
          <w:u w:val="single"/>
        </w:rPr>
        <w:t>THẬN TRỌNG:</w:t>
      </w:r>
    </w:p>
    <w:p w14:paraId="2A059FFF" w14:textId="2A19FE70" w:rsidR="00183095" w:rsidRPr="00416186" w:rsidRDefault="00183095" w:rsidP="00DF174B">
      <w:pPr>
        <w:spacing w:before="120" w:after="0"/>
        <w:jc w:val="both"/>
        <w:rPr>
          <w:rFonts w:cs="Times New Roman"/>
          <w:bCs/>
          <w:color w:val="000000" w:themeColor="text1"/>
          <w:sz w:val="26"/>
          <w:szCs w:val="26"/>
        </w:rPr>
      </w:pPr>
      <w:r w:rsidRPr="00416186">
        <w:rPr>
          <w:rFonts w:cs="Times New Roman"/>
          <w:bCs/>
          <w:color w:val="000000" w:themeColor="text1"/>
          <w:sz w:val="26"/>
          <w:szCs w:val="26"/>
        </w:rPr>
        <w:tab/>
        <w:t xml:space="preserve">- </w:t>
      </w:r>
      <w:r w:rsidR="00A40C5A" w:rsidRPr="00416186">
        <w:rPr>
          <w:rFonts w:cs="Times New Roman"/>
          <w:bCs/>
          <w:color w:val="000000" w:themeColor="text1"/>
          <w:sz w:val="26"/>
          <w:szCs w:val="26"/>
        </w:rPr>
        <w:t>Cần theo dõi các chỉ số như kali huyết và creatinin huyết khi sử dụng Telm</w:t>
      </w:r>
      <w:r w:rsidR="008F27B6" w:rsidRPr="00416186">
        <w:rPr>
          <w:rFonts w:cs="Times New Roman"/>
          <w:bCs/>
          <w:color w:val="000000" w:themeColor="text1"/>
          <w:sz w:val="26"/>
          <w:szCs w:val="26"/>
        </w:rPr>
        <w:t xml:space="preserve">ida </w:t>
      </w:r>
      <w:r w:rsidR="00A40C5A" w:rsidRPr="00416186">
        <w:rPr>
          <w:rFonts w:cs="Times New Roman"/>
          <w:bCs/>
          <w:color w:val="000000" w:themeColor="text1"/>
          <w:sz w:val="26"/>
          <w:szCs w:val="26"/>
        </w:rPr>
        <w:t>40 cho bệnh nhân suy thận. Chưa có đủ dữ liệu về hiệu quả và độ an toàn trên bệnh nhân ghép thận.</w:t>
      </w:r>
    </w:p>
    <w:p w14:paraId="6CDD2801" w14:textId="6D4892A6" w:rsidR="00A40C5A" w:rsidRPr="00416186" w:rsidRDefault="00A40C5A" w:rsidP="00DF174B">
      <w:pPr>
        <w:spacing w:before="120" w:after="0"/>
        <w:jc w:val="both"/>
        <w:rPr>
          <w:rFonts w:cs="Times New Roman"/>
          <w:bCs/>
          <w:color w:val="000000" w:themeColor="text1"/>
          <w:sz w:val="26"/>
          <w:szCs w:val="26"/>
        </w:rPr>
      </w:pPr>
      <w:r w:rsidRPr="00416186">
        <w:rPr>
          <w:rFonts w:cs="Times New Roman"/>
          <w:bCs/>
          <w:color w:val="000000" w:themeColor="text1"/>
          <w:sz w:val="26"/>
          <w:szCs w:val="26"/>
        </w:rPr>
        <w:tab/>
        <w:t xml:space="preserve">- </w:t>
      </w:r>
      <w:r w:rsidR="00D923E9" w:rsidRPr="00416186">
        <w:rPr>
          <w:rFonts w:cs="Times New Roman"/>
          <w:bCs/>
          <w:color w:val="000000" w:themeColor="text1"/>
          <w:sz w:val="26"/>
          <w:szCs w:val="26"/>
        </w:rPr>
        <w:t xml:space="preserve">Hạ huyết áp </w:t>
      </w:r>
      <w:r w:rsidR="00D923E9" w:rsidRPr="00416186">
        <w:rPr>
          <w:rFonts w:cs="Times New Roman"/>
          <w:bCs/>
          <w:color w:val="000000" w:themeColor="text1"/>
          <w:sz w:val="26"/>
          <w:szCs w:val="26"/>
        </w:rPr>
        <w:t xml:space="preserve">triệu chứng, đặc biệt sau liều dùng đầu tiên, </w:t>
      </w:r>
      <w:r w:rsidR="00D923E9" w:rsidRPr="00416186">
        <w:rPr>
          <w:rFonts w:cs="Times New Roman"/>
          <w:bCs/>
          <w:color w:val="000000" w:themeColor="text1"/>
          <w:sz w:val="26"/>
          <w:szCs w:val="26"/>
        </w:rPr>
        <w:t>có thể xảy ra khi sử dụng Telmi</w:t>
      </w:r>
      <w:r w:rsidR="008F27B6" w:rsidRPr="00416186">
        <w:rPr>
          <w:rFonts w:cs="Times New Roman"/>
          <w:bCs/>
          <w:color w:val="000000" w:themeColor="text1"/>
          <w:sz w:val="26"/>
          <w:szCs w:val="26"/>
        </w:rPr>
        <w:t>da</w:t>
      </w:r>
      <w:r w:rsidR="00D923E9" w:rsidRPr="00416186">
        <w:rPr>
          <w:rFonts w:cs="Times New Roman"/>
          <w:bCs/>
          <w:color w:val="000000" w:themeColor="text1"/>
          <w:sz w:val="26"/>
          <w:szCs w:val="26"/>
        </w:rPr>
        <w:t xml:space="preserve"> 40 ở bệnh nhân giảm thể tích nội mạch</w:t>
      </w:r>
      <w:r w:rsidR="00147655" w:rsidRPr="00416186">
        <w:rPr>
          <w:rFonts w:cs="Times New Roman"/>
          <w:bCs/>
          <w:color w:val="000000" w:themeColor="text1"/>
          <w:sz w:val="26"/>
          <w:szCs w:val="26"/>
        </w:rPr>
        <w:t xml:space="preserve"> và/hoặc giảm natri do điều trị bằng thuốc lợi tiểu mạnh</w:t>
      </w:r>
      <w:r w:rsidR="00144773" w:rsidRPr="00416186">
        <w:rPr>
          <w:rFonts w:cs="Times New Roman"/>
          <w:bCs/>
          <w:color w:val="000000" w:themeColor="text1"/>
          <w:sz w:val="26"/>
          <w:szCs w:val="26"/>
        </w:rPr>
        <w:t xml:space="preserve">, </w:t>
      </w:r>
      <w:r w:rsidR="00D923E9" w:rsidRPr="00416186">
        <w:rPr>
          <w:rFonts w:cs="Times New Roman"/>
          <w:bCs/>
          <w:color w:val="000000" w:themeColor="text1"/>
          <w:sz w:val="26"/>
          <w:szCs w:val="26"/>
        </w:rPr>
        <w:t>chế độ ăn muối hạn chế, tiêu chảy, nôn. Cần điều trị các tình trạng này trước khi dùng thuốc.</w:t>
      </w:r>
    </w:p>
    <w:p w14:paraId="0C208EDD" w14:textId="2B0841C0" w:rsidR="006F5A66" w:rsidRPr="00416186" w:rsidRDefault="006F5A66" w:rsidP="00DF174B">
      <w:pPr>
        <w:spacing w:before="120" w:after="0"/>
        <w:jc w:val="both"/>
        <w:rPr>
          <w:rFonts w:cs="Times New Roman"/>
          <w:bCs/>
          <w:color w:val="000000" w:themeColor="text1"/>
          <w:sz w:val="26"/>
          <w:szCs w:val="26"/>
        </w:rPr>
      </w:pPr>
      <w:r w:rsidRPr="00416186">
        <w:rPr>
          <w:rFonts w:cs="Times New Roman"/>
          <w:bCs/>
          <w:color w:val="000000" w:themeColor="text1"/>
          <w:sz w:val="26"/>
          <w:szCs w:val="26"/>
        </w:rPr>
        <w:tab/>
        <w:t xml:space="preserve">- </w:t>
      </w:r>
      <w:r w:rsidR="00DD3EE2" w:rsidRPr="00416186">
        <w:rPr>
          <w:rFonts w:cs="Times New Roman"/>
          <w:bCs/>
          <w:color w:val="000000" w:themeColor="text1"/>
          <w:sz w:val="26"/>
          <w:szCs w:val="26"/>
        </w:rPr>
        <w:t>Không nên dùng đồng thời thuốc ức chế men chuyển và thuốc đối kháng thụ thể angiotensin II</w:t>
      </w:r>
      <w:r w:rsidR="00DD3EE2" w:rsidRPr="00416186">
        <w:rPr>
          <w:rFonts w:cs="Times New Roman"/>
          <w:bCs/>
          <w:color w:val="000000" w:themeColor="text1"/>
          <w:sz w:val="26"/>
          <w:szCs w:val="26"/>
        </w:rPr>
        <w:t xml:space="preserve"> ở bệnh nhân mắc bệnh thận có kèm đái tháo đường</w:t>
      </w:r>
      <w:r w:rsidR="002F68F3" w:rsidRPr="00416186">
        <w:rPr>
          <w:rFonts w:cs="Times New Roman"/>
          <w:bCs/>
          <w:color w:val="000000" w:themeColor="text1"/>
          <w:sz w:val="26"/>
          <w:szCs w:val="26"/>
        </w:rPr>
        <w:t>.</w:t>
      </w:r>
      <w:r w:rsidR="00DD3EE2" w:rsidRPr="00416186">
        <w:rPr>
          <w:rFonts w:cs="Times New Roman"/>
          <w:bCs/>
          <w:color w:val="000000" w:themeColor="text1"/>
          <w:sz w:val="26"/>
          <w:szCs w:val="26"/>
        </w:rPr>
        <w:t xml:space="preserve"> </w:t>
      </w:r>
    </w:p>
    <w:p w14:paraId="03212EE6" w14:textId="7AC82D75" w:rsidR="002F68F3" w:rsidRPr="00416186" w:rsidRDefault="002F68F3" w:rsidP="00DF174B">
      <w:pPr>
        <w:spacing w:before="120" w:after="0"/>
        <w:jc w:val="both"/>
        <w:rPr>
          <w:rFonts w:cs="Times New Roman"/>
          <w:bCs/>
          <w:color w:val="000000" w:themeColor="text1"/>
          <w:sz w:val="26"/>
          <w:szCs w:val="26"/>
        </w:rPr>
      </w:pPr>
      <w:r w:rsidRPr="00416186">
        <w:rPr>
          <w:rFonts w:cs="Times New Roman"/>
          <w:bCs/>
          <w:color w:val="000000" w:themeColor="text1"/>
          <w:sz w:val="26"/>
          <w:szCs w:val="26"/>
        </w:rPr>
        <w:tab/>
        <w:t xml:space="preserve">- </w:t>
      </w:r>
      <w:r w:rsidR="00B46B63" w:rsidRPr="00416186">
        <w:rPr>
          <w:rFonts w:cs="Times New Roman"/>
          <w:bCs/>
          <w:color w:val="000000" w:themeColor="text1"/>
          <w:sz w:val="26"/>
          <w:szCs w:val="26"/>
        </w:rPr>
        <w:t>Bệnh nhân suy tim nặng, bệnh thận hoặc hẹp động mạch thận cần thận trọng khi dùng Telmi</w:t>
      </w:r>
      <w:r w:rsidR="00117640" w:rsidRPr="00416186">
        <w:rPr>
          <w:rFonts w:cs="Times New Roman"/>
          <w:bCs/>
          <w:color w:val="000000" w:themeColor="text1"/>
          <w:sz w:val="26"/>
          <w:szCs w:val="26"/>
        </w:rPr>
        <w:t>da</w:t>
      </w:r>
      <w:r w:rsidR="00B46B63" w:rsidRPr="00416186">
        <w:rPr>
          <w:rFonts w:cs="Times New Roman"/>
          <w:bCs/>
          <w:color w:val="000000" w:themeColor="text1"/>
          <w:sz w:val="26"/>
          <w:szCs w:val="26"/>
        </w:rPr>
        <w:t xml:space="preserve"> 40 vì có thể dẫn đến hạ huyết áp nặng, suy thận cấp.</w:t>
      </w:r>
    </w:p>
    <w:p w14:paraId="72223093" w14:textId="7FB4250F" w:rsidR="00931D8F" w:rsidRPr="00416186" w:rsidRDefault="00B46B63" w:rsidP="00931D8F">
      <w:pPr>
        <w:spacing w:before="120" w:after="0"/>
        <w:jc w:val="both"/>
        <w:rPr>
          <w:rFonts w:cs="Times New Roman"/>
          <w:bCs/>
          <w:color w:val="000000" w:themeColor="text1"/>
          <w:sz w:val="26"/>
          <w:szCs w:val="26"/>
          <w:lang w:val="vi-VN"/>
        </w:rPr>
      </w:pPr>
      <w:r w:rsidRPr="00416186">
        <w:rPr>
          <w:rFonts w:cs="Times New Roman"/>
          <w:bCs/>
          <w:color w:val="000000" w:themeColor="text1"/>
          <w:sz w:val="26"/>
          <w:szCs w:val="26"/>
        </w:rPr>
        <w:tab/>
        <w:t xml:space="preserve">- </w:t>
      </w:r>
      <w:r w:rsidR="00931D8F" w:rsidRPr="00416186">
        <w:rPr>
          <w:rFonts w:cs="Times New Roman"/>
          <w:bCs/>
          <w:color w:val="000000" w:themeColor="text1"/>
          <w:sz w:val="26"/>
          <w:szCs w:val="26"/>
          <w:lang w:val="vi-VN"/>
        </w:rPr>
        <w:t>Cần thận trọng khi dùng Telmi</w:t>
      </w:r>
      <w:r w:rsidR="008F27B6" w:rsidRPr="00416186">
        <w:rPr>
          <w:rFonts w:cs="Times New Roman"/>
          <w:bCs/>
          <w:color w:val="000000" w:themeColor="text1"/>
          <w:sz w:val="26"/>
          <w:szCs w:val="26"/>
        </w:rPr>
        <w:t>da</w:t>
      </w:r>
      <w:r w:rsidR="00931D8F" w:rsidRPr="00416186">
        <w:rPr>
          <w:rFonts w:cs="Times New Roman"/>
          <w:bCs/>
          <w:color w:val="000000" w:themeColor="text1"/>
          <w:sz w:val="26"/>
          <w:szCs w:val="26"/>
          <w:lang w:val="vi-VN"/>
        </w:rPr>
        <w:t xml:space="preserve"> 40 cho bệnh nhân hẹp van động mạch hoặc phì đại cơ tim, vì thuốc có thể làm giảm hiệu quả tim.</w:t>
      </w:r>
    </w:p>
    <w:p w14:paraId="24AE6FBD" w14:textId="5691C060" w:rsidR="00931D8F" w:rsidRPr="00931D8F" w:rsidRDefault="00931D8F" w:rsidP="00931D8F">
      <w:pPr>
        <w:spacing w:before="120" w:after="0"/>
        <w:ind w:firstLine="720"/>
        <w:jc w:val="both"/>
        <w:rPr>
          <w:rFonts w:cs="Times New Roman"/>
          <w:bCs/>
          <w:color w:val="000000" w:themeColor="text1"/>
          <w:sz w:val="26"/>
          <w:szCs w:val="26"/>
          <w:lang w:val="vi-VN"/>
        </w:rPr>
      </w:pPr>
      <w:r w:rsidRPr="00416186">
        <w:rPr>
          <w:rFonts w:cs="Times New Roman"/>
          <w:bCs/>
          <w:color w:val="000000" w:themeColor="text1"/>
          <w:sz w:val="26"/>
          <w:szCs w:val="26"/>
        </w:rPr>
        <w:t xml:space="preserve">- </w:t>
      </w:r>
      <w:r w:rsidRPr="00931D8F">
        <w:rPr>
          <w:rFonts w:cs="Times New Roman"/>
          <w:bCs/>
          <w:color w:val="000000" w:themeColor="text1"/>
          <w:sz w:val="26"/>
          <w:szCs w:val="26"/>
          <w:lang w:val="vi-VN"/>
        </w:rPr>
        <w:t>Telmi</w:t>
      </w:r>
      <w:r w:rsidR="00117640" w:rsidRPr="00416186">
        <w:rPr>
          <w:rFonts w:cs="Times New Roman"/>
          <w:bCs/>
          <w:color w:val="000000" w:themeColor="text1"/>
          <w:sz w:val="26"/>
          <w:szCs w:val="26"/>
        </w:rPr>
        <w:t>da</w:t>
      </w:r>
      <w:r w:rsidRPr="00931D8F">
        <w:rPr>
          <w:rFonts w:cs="Times New Roman"/>
          <w:bCs/>
          <w:color w:val="000000" w:themeColor="text1"/>
          <w:sz w:val="26"/>
          <w:szCs w:val="26"/>
          <w:lang w:val="vi-VN"/>
        </w:rPr>
        <w:t xml:space="preserve"> 40 có thể gây tăng kali huyết, đặc biệt ở người già hoặc bệnh nhân sử dụng nhiều thuốc khác. Cần theo dõi định kỳ mức kali huyết ở những bệnh nhân có nguy cơ.</w:t>
      </w:r>
    </w:p>
    <w:p w14:paraId="20016FF3" w14:textId="530174B5" w:rsidR="00B46B63" w:rsidRPr="00416186" w:rsidRDefault="00B46B63" w:rsidP="00DF174B">
      <w:pPr>
        <w:spacing w:before="120" w:after="0"/>
        <w:jc w:val="both"/>
        <w:rPr>
          <w:rFonts w:cs="Times New Roman"/>
          <w:bCs/>
          <w:color w:val="000000" w:themeColor="text1"/>
          <w:sz w:val="26"/>
          <w:szCs w:val="26"/>
        </w:rPr>
      </w:pPr>
    </w:p>
    <w:p w14:paraId="00F69A98" w14:textId="4C6F8032" w:rsidR="00A8041B" w:rsidRPr="00416186" w:rsidRDefault="00A8041B" w:rsidP="00D4017D">
      <w:pPr>
        <w:spacing w:before="120" w:after="0" w:line="240" w:lineRule="auto"/>
        <w:jc w:val="both"/>
        <w:rPr>
          <w:rFonts w:cs="Times New Roman"/>
          <w:b/>
          <w:color w:val="000000" w:themeColor="text1"/>
          <w:sz w:val="26"/>
          <w:szCs w:val="26"/>
          <w:u w:val="single"/>
        </w:rPr>
      </w:pPr>
      <w:r w:rsidRPr="00416186">
        <w:rPr>
          <w:rFonts w:cs="Times New Roman"/>
          <w:b/>
          <w:color w:val="000000" w:themeColor="text1"/>
          <w:sz w:val="26"/>
          <w:szCs w:val="26"/>
          <w:u w:val="single"/>
        </w:rPr>
        <w:t>TƯƠNG TÁC THUỐC:</w:t>
      </w:r>
    </w:p>
    <w:p w14:paraId="14C7B63A" w14:textId="00ADDD2D" w:rsidR="00371E89" w:rsidRPr="00371E89" w:rsidRDefault="00371E89" w:rsidP="002A47F5">
      <w:pPr>
        <w:spacing w:before="120" w:after="0" w:line="240" w:lineRule="auto"/>
        <w:ind w:firstLine="720"/>
        <w:jc w:val="both"/>
        <w:rPr>
          <w:rFonts w:cs="Times New Roman"/>
          <w:bCs/>
          <w:color w:val="000000" w:themeColor="text1"/>
          <w:sz w:val="26"/>
          <w:szCs w:val="26"/>
          <w:lang w:val="vi-VN"/>
        </w:rPr>
      </w:pPr>
      <w:r w:rsidRPr="00416186">
        <w:rPr>
          <w:rFonts w:cs="Times New Roman"/>
          <w:bCs/>
          <w:color w:val="000000" w:themeColor="text1"/>
          <w:sz w:val="26"/>
          <w:szCs w:val="26"/>
        </w:rPr>
        <w:t xml:space="preserve">- </w:t>
      </w:r>
      <w:r w:rsidRPr="00371E89">
        <w:rPr>
          <w:rFonts w:cs="Times New Roman"/>
          <w:bCs/>
          <w:color w:val="000000" w:themeColor="text1"/>
          <w:sz w:val="26"/>
          <w:szCs w:val="26"/>
          <w:lang w:val="vi-VN"/>
        </w:rPr>
        <w:t>Các thuốc chứa lithium có thể tăng nguy cơ ngộ độc lithium khi sử dụng cùng với Telmi</w:t>
      </w:r>
      <w:r w:rsidR="00117640" w:rsidRPr="00416186">
        <w:rPr>
          <w:rFonts w:cs="Times New Roman"/>
          <w:bCs/>
          <w:color w:val="000000" w:themeColor="text1"/>
          <w:sz w:val="26"/>
          <w:szCs w:val="26"/>
        </w:rPr>
        <w:t>da</w:t>
      </w:r>
      <w:r w:rsidRPr="00371E89">
        <w:rPr>
          <w:rFonts w:cs="Times New Roman"/>
          <w:bCs/>
          <w:color w:val="000000" w:themeColor="text1"/>
          <w:sz w:val="26"/>
          <w:szCs w:val="26"/>
          <w:lang w:val="vi-VN"/>
        </w:rPr>
        <w:t xml:space="preserve"> 40.</w:t>
      </w:r>
      <w:r w:rsidR="002A47F5" w:rsidRPr="00416186">
        <w:rPr>
          <w:rFonts w:cs="Times New Roman"/>
          <w:bCs/>
          <w:color w:val="000000" w:themeColor="text1"/>
          <w:sz w:val="26"/>
          <w:szCs w:val="26"/>
          <w:lang w:val="vi-VN"/>
        </w:rPr>
        <w:t xml:space="preserve"> </w:t>
      </w:r>
    </w:p>
    <w:p w14:paraId="4CA6992D" w14:textId="0994747C" w:rsidR="00371E89" w:rsidRPr="00371E89" w:rsidRDefault="00DB764A" w:rsidP="00DB764A">
      <w:pPr>
        <w:spacing w:before="120" w:after="0" w:line="240" w:lineRule="auto"/>
        <w:ind w:firstLine="720"/>
        <w:jc w:val="both"/>
        <w:rPr>
          <w:rFonts w:cs="Times New Roman"/>
          <w:bCs/>
          <w:color w:val="000000" w:themeColor="text1"/>
          <w:sz w:val="26"/>
          <w:szCs w:val="26"/>
          <w:lang w:val="vi-VN"/>
        </w:rPr>
      </w:pPr>
      <w:r w:rsidRPr="00416186">
        <w:rPr>
          <w:rFonts w:cs="Times New Roman"/>
          <w:bCs/>
          <w:color w:val="000000" w:themeColor="text1"/>
          <w:sz w:val="26"/>
          <w:szCs w:val="26"/>
        </w:rPr>
        <w:t xml:space="preserve">- </w:t>
      </w:r>
      <w:r w:rsidR="00371E89" w:rsidRPr="00371E89">
        <w:rPr>
          <w:rFonts w:cs="Times New Roman"/>
          <w:bCs/>
          <w:color w:val="000000" w:themeColor="text1"/>
          <w:sz w:val="26"/>
          <w:szCs w:val="26"/>
          <w:lang w:val="vi-VN"/>
        </w:rPr>
        <w:t>Thuốc lợi tiểu, đặc biệt khi dùng với liều cao, có thể dẫn đến mất nước và huyết áp thấp.</w:t>
      </w:r>
    </w:p>
    <w:p w14:paraId="2E4F1F7A" w14:textId="1C9EC734" w:rsidR="00371E89" w:rsidRPr="00371E89" w:rsidRDefault="00DB764A" w:rsidP="00DB764A">
      <w:pPr>
        <w:spacing w:before="120" w:after="0" w:line="240" w:lineRule="auto"/>
        <w:ind w:firstLine="720"/>
        <w:jc w:val="both"/>
        <w:rPr>
          <w:rFonts w:cs="Times New Roman"/>
          <w:bCs/>
          <w:color w:val="000000" w:themeColor="text1"/>
          <w:sz w:val="26"/>
          <w:szCs w:val="26"/>
          <w:lang w:val="vi-VN"/>
        </w:rPr>
      </w:pPr>
      <w:r w:rsidRPr="00416186">
        <w:rPr>
          <w:rFonts w:cs="Times New Roman"/>
          <w:bCs/>
          <w:color w:val="000000" w:themeColor="text1"/>
          <w:sz w:val="26"/>
          <w:szCs w:val="26"/>
        </w:rPr>
        <w:t xml:space="preserve">- </w:t>
      </w:r>
      <w:r w:rsidR="00371E89" w:rsidRPr="00371E89">
        <w:rPr>
          <w:rFonts w:cs="Times New Roman"/>
          <w:bCs/>
          <w:color w:val="000000" w:themeColor="text1"/>
          <w:sz w:val="26"/>
          <w:szCs w:val="26"/>
          <w:lang w:val="vi-VN"/>
        </w:rPr>
        <w:t>NSAIDs và corticosteroids sử dụng đồng thời với Telmi</w:t>
      </w:r>
      <w:r w:rsidR="00117640" w:rsidRPr="00416186">
        <w:rPr>
          <w:rFonts w:cs="Times New Roman"/>
          <w:bCs/>
          <w:color w:val="000000" w:themeColor="text1"/>
          <w:sz w:val="26"/>
          <w:szCs w:val="26"/>
        </w:rPr>
        <w:t>da</w:t>
      </w:r>
      <w:r w:rsidR="00371E89" w:rsidRPr="00371E89">
        <w:rPr>
          <w:rFonts w:cs="Times New Roman"/>
          <w:bCs/>
          <w:color w:val="000000" w:themeColor="text1"/>
          <w:sz w:val="26"/>
          <w:szCs w:val="26"/>
          <w:lang w:val="vi-VN"/>
        </w:rPr>
        <w:t xml:space="preserve"> 40 có thể làm giảm hiệu quả hạ huyết áp của thuốc.</w:t>
      </w:r>
    </w:p>
    <w:p w14:paraId="2C7753C7" w14:textId="31698048" w:rsidR="00371E89" w:rsidRPr="00416186" w:rsidRDefault="00DB764A" w:rsidP="00DB764A">
      <w:pPr>
        <w:spacing w:before="120" w:after="0" w:line="240" w:lineRule="auto"/>
        <w:ind w:left="720"/>
        <w:jc w:val="both"/>
        <w:rPr>
          <w:rFonts w:cs="Times New Roman"/>
          <w:bCs/>
          <w:color w:val="000000" w:themeColor="text1"/>
          <w:sz w:val="26"/>
          <w:szCs w:val="26"/>
        </w:rPr>
      </w:pPr>
      <w:r w:rsidRPr="00416186">
        <w:rPr>
          <w:rFonts w:cs="Times New Roman"/>
          <w:bCs/>
          <w:color w:val="000000" w:themeColor="text1"/>
          <w:sz w:val="26"/>
          <w:szCs w:val="26"/>
        </w:rPr>
        <w:t xml:space="preserve">- </w:t>
      </w:r>
      <w:r w:rsidR="00371E89" w:rsidRPr="00371E89">
        <w:rPr>
          <w:rFonts w:cs="Times New Roman"/>
          <w:bCs/>
          <w:color w:val="000000" w:themeColor="text1"/>
          <w:sz w:val="26"/>
          <w:szCs w:val="26"/>
          <w:lang w:val="vi-VN"/>
        </w:rPr>
        <w:t>Telmi</w:t>
      </w:r>
      <w:r w:rsidR="00117640" w:rsidRPr="00416186">
        <w:rPr>
          <w:rFonts w:cs="Times New Roman"/>
          <w:bCs/>
          <w:color w:val="000000" w:themeColor="text1"/>
          <w:sz w:val="26"/>
          <w:szCs w:val="26"/>
        </w:rPr>
        <w:t>da</w:t>
      </w:r>
      <w:r w:rsidR="00371E89" w:rsidRPr="00371E89">
        <w:rPr>
          <w:rFonts w:cs="Times New Roman"/>
          <w:bCs/>
          <w:color w:val="000000" w:themeColor="text1"/>
          <w:sz w:val="26"/>
          <w:szCs w:val="26"/>
          <w:lang w:val="vi-VN"/>
        </w:rPr>
        <w:t xml:space="preserve"> 40 có thể làm tăng hiệu quả của các thuốc trị tăng huyết áp khác khi sử dụng kết hợp.</w:t>
      </w:r>
    </w:p>
    <w:p w14:paraId="113A8C78" w14:textId="39A9C4AE" w:rsidR="00C40DA5" w:rsidRPr="00C40DA5" w:rsidRDefault="00C40DA5" w:rsidP="00C40DA5">
      <w:pPr>
        <w:spacing w:before="120" w:after="0" w:line="240" w:lineRule="auto"/>
        <w:ind w:firstLine="720"/>
        <w:jc w:val="both"/>
        <w:rPr>
          <w:rFonts w:cs="Times New Roman"/>
          <w:bCs/>
          <w:color w:val="000000" w:themeColor="text1"/>
          <w:sz w:val="26"/>
          <w:szCs w:val="26"/>
        </w:rPr>
      </w:pPr>
      <w:r w:rsidRPr="00416186">
        <w:rPr>
          <w:rFonts w:cs="Times New Roman"/>
          <w:bCs/>
          <w:color w:val="000000" w:themeColor="text1"/>
          <w:sz w:val="26"/>
          <w:szCs w:val="26"/>
        </w:rPr>
        <w:t xml:space="preserve">- </w:t>
      </w:r>
      <w:r w:rsidRPr="00C40DA5">
        <w:rPr>
          <w:rFonts w:cs="Times New Roman"/>
          <w:bCs/>
          <w:color w:val="000000" w:themeColor="text1"/>
          <w:sz w:val="26"/>
          <w:szCs w:val="26"/>
          <w:lang w:val="vi-VN"/>
        </w:rPr>
        <w:t>Các thuốc như muối thay thế kali, thuốc lợi tiểu tiết kiệm kali, thuốc ức chế men chuyển, đối kháng thụ thể angiotensin II, NSAIDs, </w:t>
      </w:r>
      <w:hyperlink r:id="rId7" w:tgtFrame="_blank" w:tooltip="Heparin" w:history="1">
        <w:r w:rsidRPr="00C40DA5">
          <w:rPr>
            <w:rStyle w:val="Hyperlink"/>
            <w:rFonts w:cs="Times New Roman"/>
            <w:bCs/>
            <w:color w:val="000000" w:themeColor="text1"/>
            <w:sz w:val="26"/>
            <w:szCs w:val="26"/>
            <w:u w:val="none"/>
            <w:lang w:val="vi-VN"/>
          </w:rPr>
          <w:t>Heparin</w:t>
        </w:r>
      </w:hyperlink>
      <w:r w:rsidRPr="00C40DA5">
        <w:rPr>
          <w:rFonts w:cs="Times New Roman"/>
          <w:bCs/>
          <w:color w:val="000000" w:themeColor="text1"/>
          <w:sz w:val="26"/>
          <w:szCs w:val="26"/>
          <w:lang w:val="vi-VN"/>
        </w:rPr>
        <w:t>, thuốc ức chế miễn dịch (cyclosporin, </w:t>
      </w:r>
      <w:hyperlink r:id="rId8" w:tgtFrame="_blank" w:tooltip="Tacrolimus" w:history="1">
        <w:r w:rsidRPr="00C40DA5">
          <w:rPr>
            <w:rStyle w:val="Hyperlink"/>
            <w:rFonts w:cs="Times New Roman"/>
            <w:bCs/>
            <w:color w:val="000000" w:themeColor="text1"/>
            <w:sz w:val="26"/>
            <w:szCs w:val="26"/>
            <w:u w:val="none"/>
            <w:lang w:val="vi-VN"/>
          </w:rPr>
          <w:t>Tacrolimus</w:t>
        </w:r>
      </w:hyperlink>
      <w:r w:rsidRPr="00C40DA5">
        <w:rPr>
          <w:rFonts w:cs="Times New Roman"/>
          <w:bCs/>
          <w:color w:val="000000" w:themeColor="text1"/>
          <w:sz w:val="26"/>
          <w:szCs w:val="26"/>
          <w:lang w:val="vi-VN"/>
        </w:rPr>
        <w:t>) và </w:t>
      </w:r>
      <w:hyperlink r:id="rId9" w:tgtFrame="_blank" w:tooltip="thuốc kháng sinh" w:history="1">
        <w:r w:rsidRPr="00C40DA5">
          <w:rPr>
            <w:rStyle w:val="Hyperlink"/>
            <w:rFonts w:cs="Times New Roman"/>
            <w:bCs/>
            <w:color w:val="000000" w:themeColor="text1"/>
            <w:sz w:val="26"/>
            <w:szCs w:val="26"/>
            <w:u w:val="none"/>
            <w:lang w:val="vi-VN"/>
          </w:rPr>
          <w:t>thuốc kháng sinh</w:t>
        </w:r>
      </w:hyperlink>
      <w:r w:rsidRPr="00C40DA5">
        <w:rPr>
          <w:rFonts w:cs="Times New Roman"/>
          <w:bCs/>
          <w:color w:val="000000" w:themeColor="text1"/>
          <w:sz w:val="26"/>
          <w:szCs w:val="26"/>
          <w:lang w:val="vi-VN"/>
        </w:rPr>
        <w:t> </w:t>
      </w:r>
      <w:hyperlink r:id="rId10" w:tgtFrame="_blank" w:tooltip="Trimethoprim" w:history="1">
        <w:r w:rsidRPr="00C40DA5">
          <w:rPr>
            <w:rStyle w:val="Hyperlink"/>
            <w:rFonts w:cs="Times New Roman"/>
            <w:bCs/>
            <w:color w:val="000000" w:themeColor="text1"/>
            <w:sz w:val="26"/>
            <w:szCs w:val="26"/>
            <w:u w:val="none"/>
            <w:lang w:val="vi-VN"/>
          </w:rPr>
          <w:t>Trimethoprim</w:t>
        </w:r>
      </w:hyperlink>
      <w:r w:rsidRPr="00C40DA5">
        <w:rPr>
          <w:rFonts w:cs="Times New Roman"/>
          <w:bCs/>
          <w:color w:val="000000" w:themeColor="text1"/>
          <w:sz w:val="26"/>
          <w:szCs w:val="26"/>
          <w:lang w:val="vi-VN"/>
        </w:rPr>
        <w:t> có thể làm tăng nồng độ kali huyết khi dùng chung</w:t>
      </w:r>
      <w:r w:rsidR="00117640" w:rsidRPr="00416186">
        <w:rPr>
          <w:rFonts w:cs="Times New Roman"/>
          <w:bCs/>
          <w:color w:val="000000" w:themeColor="text1"/>
          <w:sz w:val="26"/>
          <w:szCs w:val="26"/>
        </w:rPr>
        <w:t xml:space="preserve"> với Telmida 40.</w:t>
      </w:r>
    </w:p>
    <w:p w14:paraId="57213BDC" w14:textId="77777777" w:rsidR="00C40DA5" w:rsidRPr="00371E89" w:rsidRDefault="00C40DA5" w:rsidP="00DB764A">
      <w:pPr>
        <w:spacing w:before="120" w:after="0" w:line="240" w:lineRule="auto"/>
        <w:ind w:left="720"/>
        <w:jc w:val="both"/>
        <w:rPr>
          <w:rFonts w:cs="Times New Roman"/>
          <w:bCs/>
          <w:color w:val="000000" w:themeColor="text1"/>
          <w:sz w:val="26"/>
          <w:szCs w:val="26"/>
        </w:rPr>
      </w:pPr>
    </w:p>
    <w:p w14:paraId="5875A9CF" w14:textId="77777777" w:rsidR="00371E89" w:rsidRPr="00416186" w:rsidRDefault="00371E89" w:rsidP="00D4017D">
      <w:pPr>
        <w:spacing w:before="120" w:after="0" w:line="240" w:lineRule="auto"/>
        <w:jc w:val="both"/>
        <w:rPr>
          <w:rFonts w:cs="Times New Roman"/>
          <w:bCs/>
          <w:color w:val="000000" w:themeColor="text1"/>
          <w:sz w:val="26"/>
          <w:szCs w:val="26"/>
        </w:rPr>
      </w:pPr>
    </w:p>
    <w:p w14:paraId="2112F6ED" w14:textId="15FAC5BC" w:rsidR="000507CF" w:rsidRPr="00416186" w:rsidRDefault="000507CF" w:rsidP="00D4017D">
      <w:pPr>
        <w:spacing w:before="120" w:after="0" w:line="240" w:lineRule="auto"/>
        <w:jc w:val="both"/>
        <w:rPr>
          <w:rFonts w:cs="Times New Roman"/>
          <w:b/>
          <w:color w:val="000000" w:themeColor="text1"/>
          <w:sz w:val="26"/>
          <w:szCs w:val="26"/>
          <w:u w:val="single"/>
        </w:rPr>
      </w:pPr>
      <w:r w:rsidRPr="00416186">
        <w:rPr>
          <w:rFonts w:cs="Times New Roman"/>
          <w:b/>
          <w:color w:val="000000" w:themeColor="text1"/>
          <w:sz w:val="26"/>
          <w:szCs w:val="26"/>
          <w:u w:val="single"/>
        </w:rPr>
        <w:lastRenderedPageBreak/>
        <w:t>SỬ DỤNG CHO PNCT VÀ CHO CON BÚ:</w:t>
      </w:r>
    </w:p>
    <w:p w14:paraId="49736C7C" w14:textId="483CBCA2" w:rsidR="00DA3D77" w:rsidRPr="00416186" w:rsidRDefault="0004262C" w:rsidP="0004262C">
      <w:pPr>
        <w:shd w:val="clear" w:color="auto" w:fill="FFFFFF"/>
        <w:spacing w:after="120" w:line="240" w:lineRule="auto"/>
        <w:ind w:firstLine="720"/>
        <w:textAlignment w:val="baseline"/>
        <w:rPr>
          <w:rFonts w:eastAsia="Times New Roman" w:cs="Times New Roman"/>
          <w:color w:val="000000" w:themeColor="text1"/>
          <w:sz w:val="26"/>
          <w:szCs w:val="26"/>
          <w:lang w:val="vi-VN" w:eastAsia="vi-VN"/>
        </w:rPr>
      </w:pPr>
      <w:r w:rsidRPr="00416186">
        <w:rPr>
          <w:rFonts w:eastAsia="Times New Roman" w:cs="Times New Roman"/>
          <w:color w:val="000000" w:themeColor="text1"/>
          <w:sz w:val="26"/>
          <w:szCs w:val="26"/>
          <w:lang w:eastAsia="vi-VN"/>
        </w:rPr>
        <w:t>- Phụ nữ có thai: Không khuyến cáo s</w:t>
      </w:r>
      <w:r w:rsidR="00DA3D77" w:rsidRPr="00416186">
        <w:rPr>
          <w:rFonts w:eastAsia="Times New Roman" w:cs="Times New Roman"/>
          <w:color w:val="000000" w:themeColor="text1"/>
          <w:sz w:val="26"/>
          <w:szCs w:val="26"/>
          <w:lang w:val="vi-VN" w:eastAsia="vi-VN"/>
        </w:rPr>
        <w:t>ử dụng thuốc đối kháng thụ thể Angiotensin II</w:t>
      </w:r>
      <w:r w:rsidRPr="00416186">
        <w:rPr>
          <w:rFonts w:eastAsia="Times New Roman" w:cs="Times New Roman"/>
          <w:color w:val="000000" w:themeColor="text1"/>
          <w:sz w:val="26"/>
          <w:szCs w:val="26"/>
          <w:lang w:eastAsia="vi-VN"/>
        </w:rPr>
        <w:t xml:space="preserve"> </w:t>
      </w:r>
      <w:r w:rsidR="00DA3D77" w:rsidRPr="00416186">
        <w:rPr>
          <w:rFonts w:eastAsia="Times New Roman" w:cs="Times New Roman"/>
          <w:color w:val="000000" w:themeColor="text1"/>
          <w:sz w:val="26"/>
          <w:szCs w:val="26"/>
          <w:lang w:val="vi-VN" w:eastAsia="vi-VN"/>
        </w:rPr>
        <w:t xml:space="preserve">trong </w:t>
      </w:r>
      <w:r w:rsidRPr="00416186">
        <w:rPr>
          <w:rFonts w:eastAsia="Times New Roman" w:cs="Times New Roman"/>
          <w:color w:val="000000" w:themeColor="text1"/>
          <w:sz w:val="26"/>
          <w:szCs w:val="26"/>
          <w:lang w:eastAsia="vi-VN"/>
        </w:rPr>
        <w:t xml:space="preserve">suốt </w:t>
      </w:r>
      <w:r w:rsidR="00DA3D77" w:rsidRPr="00416186">
        <w:rPr>
          <w:rFonts w:eastAsia="Times New Roman" w:cs="Times New Roman"/>
          <w:color w:val="000000" w:themeColor="text1"/>
          <w:sz w:val="26"/>
          <w:szCs w:val="26"/>
          <w:lang w:val="vi-VN" w:eastAsia="vi-VN"/>
        </w:rPr>
        <w:t xml:space="preserve">3 tháng </w:t>
      </w:r>
      <w:r w:rsidRPr="00416186">
        <w:rPr>
          <w:rFonts w:eastAsia="Times New Roman" w:cs="Times New Roman"/>
          <w:color w:val="000000" w:themeColor="text1"/>
          <w:sz w:val="26"/>
          <w:szCs w:val="26"/>
          <w:lang w:eastAsia="vi-VN"/>
        </w:rPr>
        <w:t>đầu</w:t>
      </w:r>
      <w:r w:rsidR="00DA3D77" w:rsidRPr="00416186">
        <w:rPr>
          <w:rFonts w:eastAsia="Times New Roman" w:cs="Times New Roman"/>
          <w:color w:val="000000" w:themeColor="text1"/>
          <w:sz w:val="26"/>
          <w:szCs w:val="26"/>
          <w:lang w:val="vi-VN" w:eastAsia="vi-VN"/>
        </w:rPr>
        <w:t xml:space="preserve"> của thai kỳ. Chống chỉ định sử dụng</w:t>
      </w:r>
      <w:r w:rsidR="002A6876" w:rsidRPr="00416186">
        <w:rPr>
          <w:rFonts w:eastAsia="Times New Roman" w:cs="Times New Roman"/>
          <w:color w:val="000000" w:themeColor="text1"/>
          <w:sz w:val="26"/>
          <w:szCs w:val="26"/>
          <w:lang w:eastAsia="vi-VN"/>
        </w:rPr>
        <w:t xml:space="preserve"> thuốc</w:t>
      </w:r>
      <w:r w:rsidR="00DA3D77" w:rsidRPr="00416186">
        <w:rPr>
          <w:rFonts w:eastAsia="Times New Roman" w:cs="Times New Roman"/>
          <w:color w:val="000000" w:themeColor="text1"/>
          <w:sz w:val="26"/>
          <w:szCs w:val="26"/>
          <w:lang w:val="vi-VN" w:eastAsia="vi-VN"/>
        </w:rPr>
        <w:t xml:space="preserve"> </w:t>
      </w:r>
      <w:r w:rsidR="002A6876" w:rsidRPr="00416186">
        <w:rPr>
          <w:rFonts w:eastAsia="Times New Roman" w:cs="Times New Roman"/>
          <w:color w:val="000000" w:themeColor="text1"/>
          <w:sz w:val="26"/>
          <w:szCs w:val="26"/>
          <w:lang w:val="vi-VN" w:eastAsia="vi-VN"/>
        </w:rPr>
        <w:t>đối kháng thụ thể Angiotensin II</w:t>
      </w:r>
      <w:r w:rsidR="00DA3D77" w:rsidRPr="00416186">
        <w:rPr>
          <w:rFonts w:eastAsia="Times New Roman" w:cs="Times New Roman"/>
          <w:color w:val="000000" w:themeColor="text1"/>
          <w:sz w:val="26"/>
          <w:szCs w:val="26"/>
          <w:lang w:val="vi-VN" w:eastAsia="vi-VN"/>
        </w:rPr>
        <w:t xml:space="preserve"> trong 3 tháng thứ hai và thứ ba của thai kỳ.</w:t>
      </w:r>
    </w:p>
    <w:p w14:paraId="50808C92" w14:textId="777B3DFD" w:rsidR="006310D7" w:rsidRPr="00416186" w:rsidRDefault="002A6876" w:rsidP="002A6876">
      <w:pPr>
        <w:shd w:val="clear" w:color="auto" w:fill="FFFFFF"/>
        <w:spacing w:before="120" w:after="0" w:line="240" w:lineRule="auto"/>
        <w:ind w:firstLine="720"/>
        <w:jc w:val="both"/>
        <w:textAlignment w:val="baseline"/>
        <w:rPr>
          <w:rFonts w:cs="Times New Roman"/>
          <w:b/>
          <w:color w:val="000000" w:themeColor="text1"/>
          <w:sz w:val="26"/>
          <w:szCs w:val="26"/>
          <w:u w:val="single"/>
        </w:rPr>
      </w:pPr>
      <w:r w:rsidRPr="00416186">
        <w:rPr>
          <w:rFonts w:eastAsia="Times New Roman" w:cs="Times New Roman"/>
          <w:color w:val="000000" w:themeColor="text1"/>
          <w:sz w:val="26"/>
          <w:szCs w:val="26"/>
          <w:lang w:eastAsia="vi-VN"/>
        </w:rPr>
        <w:t xml:space="preserve">- </w:t>
      </w:r>
      <w:r w:rsidR="00DA3D77" w:rsidRPr="00416186">
        <w:rPr>
          <w:rFonts w:eastAsia="Times New Roman" w:cs="Times New Roman"/>
          <w:color w:val="000000" w:themeColor="text1"/>
          <w:sz w:val="26"/>
          <w:szCs w:val="26"/>
          <w:lang w:val="vi-VN" w:eastAsia="vi-VN"/>
        </w:rPr>
        <w:t xml:space="preserve">Vì không có thông tin thích hợp liên quan đến việc sử dụng irbesartan trong khi cho con bú, không khuyến cáo sử dụng </w:t>
      </w:r>
      <w:r w:rsidR="002C3840" w:rsidRPr="00416186">
        <w:rPr>
          <w:rFonts w:eastAsia="Times New Roman" w:cs="Times New Roman"/>
          <w:color w:val="000000" w:themeColor="text1"/>
          <w:sz w:val="26"/>
          <w:szCs w:val="26"/>
          <w:lang w:eastAsia="vi-VN"/>
        </w:rPr>
        <w:t>Telmisartan</w:t>
      </w:r>
      <w:r w:rsidR="00DA3D77" w:rsidRPr="00416186">
        <w:rPr>
          <w:rFonts w:eastAsia="Times New Roman" w:cs="Times New Roman"/>
          <w:color w:val="000000" w:themeColor="text1"/>
          <w:sz w:val="26"/>
          <w:szCs w:val="26"/>
          <w:lang w:val="vi-VN" w:eastAsia="vi-VN"/>
        </w:rPr>
        <w:t xml:space="preserve"> và nên điều trị thay thế có dữ liệu an toàn đã được thiết lập, đặc biệt khi nuôi con bằng sữa mẹ hoặc ở trẻ sinh non.</w:t>
      </w:r>
    </w:p>
    <w:p w14:paraId="145A25E4" w14:textId="2C52458F" w:rsidR="007C2B94" w:rsidRPr="00416186" w:rsidRDefault="007C2B94" w:rsidP="00D4017D">
      <w:pPr>
        <w:pStyle w:val="a0"/>
        <w:shd w:val="clear" w:color="auto" w:fill="auto"/>
        <w:spacing w:before="120" w:line="240" w:lineRule="auto"/>
        <w:ind w:firstLine="14"/>
        <w:jc w:val="both"/>
        <w:rPr>
          <w:rStyle w:val="a"/>
          <w:rFonts w:ascii="Times New Roman" w:hAnsi="Times New Roman" w:cs="Times New Roman"/>
          <w:b/>
          <w:bCs/>
          <w:color w:val="000000" w:themeColor="text1"/>
          <w:sz w:val="26"/>
          <w:szCs w:val="26"/>
          <w:u w:val="single"/>
          <w:lang w:eastAsia="vi-VN"/>
        </w:rPr>
      </w:pPr>
      <w:r w:rsidRPr="00416186">
        <w:rPr>
          <w:rStyle w:val="a"/>
          <w:rFonts w:ascii="Times New Roman" w:hAnsi="Times New Roman" w:cs="Times New Roman"/>
          <w:b/>
          <w:bCs/>
          <w:color w:val="000000" w:themeColor="text1"/>
          <w:sz w:val="26"/>
          <w:szCs w:val="26"/>
          <w:u w:val="single"/>
          <w:lang w:eastAsia="vi-VN"/>
        </w:rPr>
        <w:t>TÁC DỤNG KH</w:t>
      </w:r>
      <w:r w:rsidR="004E74CA" w:rsidRPr="00416186">
        <w:rPr>
          <w:rStyle w:val="a"/>
          <w:rFonts w:ascii="Times New Roman" w:hAnsi="Times New Roman" w:cs="Times New Roman"/>
          <w:b/>
          <w:bCs/>
          <w:color w:val="000000" w:themeColor="text1"/>
          <w:sz w:val="26"/>
          <w:szCs w:val="26"/>
          <w:u w:val="single"/>
          <w:lang w:eastAsia="vi-VN"/>
        </w:rPr>
        <w:t>ÔNG</w:t>
      </w:r>
      <w:r w:rsidRPr="00416186">
        <w:rPr>
          <w:rStyle w:val="a"/>
          <w:rFonts w:ascii="Times New Roman" w:hAnsi="Times New Roman" w:cs="Times New Roman"/>
          <w:b/>
          <w:bCs/>
          <w:color w:val="000000" w:themeColor="text1"/>
          <w:sz w:val="26"/>
          <w:szCs w:val="26"/>
          <w:u w:val="single"/>
          <w:lang w:eastAsia="vi-VN"/>
        </w:rPr>
        <w:t xml:space="preserve"> MONG MUỐN CÙA THUỐC (ADR)</w:t>
      </w:r>
      <w:r w:rsidR="00D12DF1" w:rsidRPr="00416186">
        <w:rPr>
          <w:rStyle w:val="a"/>
          <w:rFonts w:ascii="Times New Roman" w:hAnsi="Times New Roman" w:cs="Times New Roman"/>
          <w:b/>
          <w:bCs/>
          <w:color w:val="000000" w:themeColor="text1"/>
          <w:sz w:val="26"/>
          <w:szCs w:val="26"/>
          <w:u w:val="single"/>
          <w:lang w:eastAsia="vi-VN"/>
        </w:rPr>
        <w:t>:</w:t>
      </w:r>
    </w:p>
    <w:p w14:paraId="004A294D" w14:textId="035D7F6E" w:rsidR="00CD4936" w:rsidRPr="00416186" w:rsidRDefault="00ED0C6D" w:rsidP="00ED0C6D">
      <w:pPr>
        <w:pStyle w:val="a0"/>
        <w:shd w:val="clear" w:color="auto" w:fill="auto"/>
        <w:spacing w:before="120"/>
        <w:ind w:firstLine="720"/>
        <w:jc w:val="both"/>
        <w:rPr>
          <w:rFonts w:ascii="Times New Roman" w:hAnsi="Times New Roman" w:cs="Times New Roman"/>
          <w:b w:val="0"/>
          <w:bCs w:val="0"/>
          <w:color w:val="000000" w:themeColor="text1"/>
          <w:sz w:val="26"/>
          <w:szCs w:val="26"/>
          <w:shd w:val="clear" w:color="auto" w:fill="FFFFFF"/>
          <w:lang w:val="vi-VN" w:eastAsia="vi-VN"/>
        </w:rPr>
      </w:pPr>
      <w:r w:rsidRPr="00416186">
        <w:rPr>
          <w:rFonts w:ascii="Times New Roman" w:hAnsi="Times New Roman" w:cs="Times New Roman"/>
          <w:b w:val="0"/>
          <w:bCs w:val="0"/>
          <w:color w:val="000000" w:themeColor="text1"/>
          <w:sz w:val="26"/>
          <w:szCs w:val="26"/>
          <w:shd w:val="clear" w:color="auto" w:fill="FFFFFF"/>
          <w:lang w:eastAsia="vi-VN"/>
        </w:rPr>
        <w:t xml:space="preserve">- </w:t>
      </w:r>
      <w:r w:rsidR="00CD4936" w:rsidRPr="00416186">
        <w:rPr>
          <w:rFonts w:ascii="Times New Roman" w:hAnsi="Times New Roman" w:cs="Times New Roman"/>
          <w:b w:val="0"/>
          <w:bCs w:val="0"/>
          <w:color w:val="000000" w:themeColor="text1"/>
          <w:sz w:val="26"/>
          <w:szCs w:val="26"/>
          <w:shd w:val="clear" w:color="auto" w:fill="FFFFFF"/>
          <w:lang w:val="vi-VN" w:eastAsia="vi-VN"/>
        </w:rPr>
        <w:t>Ít gặp như: Nhiễm trùng đường hô hấp trên</w:t>
      </w:r>
      <w:r w:rsidRPr="00416186">
        <w:rPr>
          <w:rFonts w:ascii="Times New Roman" w:hAnsi="Times New Roman" w:cs="Times New Roman"/>
          <w:b w:val="0"/>
          <w:bCs w:val="0"/>
          <w:color w:val="000000" w:themeColor="text1"/>
          <w:sz w:val="26"/>
          <w:szCs w:val="26"/>
          <w:shd w:val="clear" w:color="auto" w:fill="FFFFFF"/>
          <w:lang w:eastAsia="vi-VN"/>
        </w:rPr>
        <w:t xml:space="preserve"> bao gồm viêm họng</w:t>
      </w:r>
      <w:r w:rsidR="00593394" w:rsidRPr="00416186">
        <w:rPr>
          <w:rFonts w:ascii="Times New Roman" w:hAnsi="Times New Roman" w:cs="Times New Roman"/>
          <w:b w:val="0"/>
          <w:bCs w:val="0"/>
          <w:color w:val="000000" w:themeColor="text1"/>
          <w:sz w:val="26"/>
          <w:szCs w:val="26"/>
          <w:shd w:val="clear" w:color="auto" w:fill="FFFFFF"/>
          <w:lang w:eastAsia="vi-VN"/>
        </w:rPr>
        <w:t xml:space="preserve"> và viêm xoang</w:t>
      </w:r>
      <w:r w:rsidR="00CD4936" w:rsidRPr="00416186">
        <w:rPr>
          <w:rFonts w:ascii="Times New Roman" w:hAnsi="Times New Roman" w:cs="Times New Roman"/>
          <w:b w:val="0"/>
          <w:bCs w:val="0"/>
          <w:color w:val="000000" w:themeColor="text1"/>
          <w:sz w:val="26"/>
          <w:szCs w:val="26"/>
          <w:shd w:val="clear" w:color="auto" w:fill="FFFFFF"/>
          <w:lang w:val="vi-VN" w:eastAsia="vi-VN"/>
        </w:rPr>
        <w:t>, nhiễm trùng đường tiết niệu</w:t>
      </w:r>
      <w:r w:rsidR="00593394" w:rsidRPr="00416186">
        <w:rPr>
          <w:rFonts w:ascii="Times New Roman" w:hAnsi="Times New Roman" w:cs="Times New Roman"/>
          <w:b w:val="0"/>
          <w:bCs w:val="0"/>
          <w:color w:val="000000" w:themeColor="text1"/>
          <w:sz w:val="26"/>
          <w:szCs w:val="26"/>
          <w:shd w:val="clear" w:color="auto" w:fill="FFFFFF"/>
          <w:lang w:eastAsia="vi-VN"/>
        </w:rPr>
        <w:t xml:space="preserve"> bao gồm viêm bàng quang</w:t>
      </w:r>
      <w:r w:rsidR="00CD4936" w:rsidRPr="00416186">
        <w:rPr>
          <w:rFonts w:ascii="Times New Roman" w:hAnsi="Times New Roman" w:cs="Times New Roman"/>
          <w:b w:val="0"/>
          <w:bCs w:val="0"/>
          <w:color w:val="000000" w:themeColor="text1"/>
          <w:sz w:val="26"/>
          <w:szCs w:val="26"/>
          <w:shd w:val="clear" w:color="auto" w:fill="FFFFFF"/>
          <w:lang w:val="vi-VN" w:eastAsia="vi-VN"/>
        </w:rPr>
        <w:t>, thiếu máu, tăng </w:t>
      </w:r>
      <w:hyperlink r:id="rId11" w:tgtFrame="_blank" w:tooltip="Kali" w:history="1">
        <w:r w:rsidR="00CD4936" w:rsidRPr="00416186">
          <w:rPr>
            <w:rStyle w:val="Hyperlink"/>
            <w:rFonts w:ascii="Times New Roman" w:hAnsi="Times New Roman" w:cs="Times New Roman"/>
            <w:b w:val="0"/>
            <w:bCs w:val="0"/>
            <w:color w:val="000000" w:themeColor="text1"/>
            <w:sz w:val="26"/>
            <w:szCs w:val="26"/>
            <w:u w:val="none"/>
            <w:shd w:val="clear" w:color="auto" w:fill="FFFFFF"/>
            <w:lang w:val="vi-VN" w:eastAsia="vi-VN"/>
          </w:rPr>
          <w:t>Kali</w:t>
        </w:r>
      </w:hyperlink>
      <w:r w:rsidR="00CD4936" w:rsidRPr="00416186">
        <w:rPr>
          <w:rFonts w:ascii="Times New Roman" w:hAnsi="Times New Roman" w:cs="Times New Roman"/>
          <w:b w:val="0"/>
          <w:bCs w:val="0"/>
          <w:color w:val="000000" w:themeColor="text1"/>
          <w:sz w:val="26"/>
          <w:szCs w:val="26"/>
          <w:shd w:val="clear" w:color="auto" w:fill="FFFFFF"/>
          <w:lang w:val="vi-VN" w:eastAsia="vi-VN"/>
        </w:rPr>
        <w:t> huyết, trầm cảm, mất ngủ, chóng mặt, nhịp tim chậm, hạ huyết áp, đặc biệt là hạ huyết áp thế đứng, </w:t>
      </w:r>
      <w:hyperlink r:id="rId12" w:tgtFrame="_blank" w:tooltip="khó thở" w:history="1">
        <w:r w:rsidR="00CD4936" w:rsidRPr="00416186">
          <w:rPr>
            <w:rStyle w:val="Hyperlink"/>
            <w:rFonts w:ascii="Times New Roman" w:hAnsi="Times New Roman" w:cs="Times New Roman"/>
            <w:b w:val="0"/>
            <w:bCs w:val="0"/>
            <w:color w:val="000000" w:themeColor="text1"/>
            <w:sz w:val="26"/>
            <w:szCs w:val="26"/>
            <w:u w:val="none"/>
            <w:shd w:val="clear" w:color="auto" w:fill="FFFFFF"/>
            <w:lang w:val="vi-VN" w:eastAsia="vi-VN"/>
          </w:rPr>
          <w:t>khó thở</w:t>
        </w:r>
      </w:hyperlink>
      <w:r w:rsidR="00CD4936" w:rsidRPr="00416186">
        <w:rPr>
          <w:rFonts w:ascii="Times New Roman" w:hAnsi="Times New Roman" w:cs="Times New Roman"/>
          <w:b w:val="0"/>
          <w:bCs w:val="0"/>
          <w:color w:val="000000" w:themeColor="text1"/>
          <w:sz w:val="26"/>
          <w:szCs w:val="26"/>
          <w:shd w:val="clear" w:color="auto" w:fill="FFFFFF"/>
          <w:lang w:val="vi-VN" w:eastAsia="vi-VN"/>
        </w:rPr>
        <w:t xml:space="preserve">, đau bụng, tiêu chảy, </w:t>
      </w:r>
      <w:r w:rsidR="00932011" w:rsidRPr="00416186">
        <w:rPr>
          <w:rFonts w:ascii="Times New Roman" w:hAnsi="Times New Roman" w:cs="Times New Roman"/>
          <w:b w:val="0"/>
          <w:bCs w:val="0"/>
          <w:color w:val="000000" w:themeColor="text1"/>
          <w:sz w:val="26"/>
          <w:szCs w:val="26"/>
          <w:shd w:val="clear" w:color="auto" w:fill="FFFFFF"/>
          <w:lang w:eastAsia="vi-VN"/>
        </w:rPr>
        <w:t xml:space="preserve">rối loạn chức năng gan, </w:t>
      </w:r>
      <w:r w:rsidR="00CD4936" w:rsidRPr="00416186">
        <w:rPr>
          <w:rFonts w:ascii="Times New Roman" w:hAnsi="Times New Roman" w:cs="Times New Roman"/>
          <w:b w:val="0"/>
          <w:bCs w:val="0"/>
          <w:color w:val="000000" w:themeColor="text1"/>
          <w:sz w:val="26"/>
          <w:szCs w:val="26"/>
          <w:shd w:val="clear" w:color="auto" w:fill="FFFFFF"/>
          <w:lang w:val="vi-VN" w:eastAsia="vi-VN"/>
        </w:rPr>
        <w:t>tăng tiết mồ hôi, phát ban, ngứa, đau cơ, đau lưng, co cơ, </w:t>
      </w:r>
      <w:hyperlink r:id="rId13" w:tgtFrame="_blank" w:tooltip="suy thận cấp" w:history="1">
        <w:r w:rsidR="00CD4936" w:rsidRPr="00416186">
          <w:rPr>
            <w:rStyle w:val="Hyperlink"/>
            <w:rFonts w:ascii="Times New Roman" w:hAnsi="Times New Roman" w:cs="Times New Roman"/>
            <w:b w:val="0"/>
            <w:bCs w:val="0"/>
            <w:color w:val="000000" w:themeColor="text1"/>
            <w:sz w:val="26"/>
            <w:szCs w:val="26"/>
            <w:u w:val="none"/>
            <w:shd w:val="clear" w:color="auto" w:fill="FFFFFF"/>
            <w:lang w:val="vi-VN" w:eastAsia="vi-VN"/>
          </w:rPr>
          <w:t>suy thận cấp</w:t>
        </w:r>
      </w:hyperlink>
      <w:r w:rsidR="00CD4936" w:rsidRPr="00416186">
        <w:rPr>
          <w:rFonts w:ascii="Times New Roman" w:hAnsi="Times New Roman" w:cs="Times New Roman"/>
          <w:b w:val="0"/>
          <w:bCs w:val="0"/>
          <w:color w:val="000000" w:themeColor="text1"/>
          <w:sz w:val="26"/>
          <w:szCs w:val="26"/>
          <w:shd w:val="clear" w:color="auto" w:fill="FFFFFF"/>
          <w:lang w:val="vi-VN" w:eastAsia="vi-VN"/>
        </w:rPr>
        <w:t> tính, tăng creatinine huyết, </w:t>
      </w:r>
      <w:hyperlink r:id="rId14" w:tgtFrame="_blank" w:tooltip="đau ngực" w:history="1">
        <w:r w:rsidR="00CD4936" w:rsidRPr="00416186">
          <w:rPr>
            <w:rStyle w:val="Hyperlink"/>
            <w:rFonts w:ascii="Times New Roman" w:hAnsi="Times New Roman" w:cs="Times New Roman"/>
            <w:b w:val="0"/>
            <w:bCs w:val="0"/>
            <w:color w:val="000000" w:themeColor="text1"/>
            <w:sz w:val="26"/>
            <w:szCs w:val="26"/>
            <w:u w:val="none"/>
            <w:shd w:val="clear" w:color="auto" w:fill="FFFFFF"/>
            <w:lang w:val="vi-VN" w:eastAsia="vi-VN"/>
          </w:rPr>
          <w:t>đau ngực</w:t>
        </w:r>
      </w:hyperlink>
      <w:r w:rsidR="00CD4936" w:rsidRPr="00416186">
        <w:rPr>
          <w:rFonts w:ascii="Times New Roman" w:hAnsi="Times New Roman" w:cs="Times New Roman"/>
          <w:b w:val="0"/>
          <w:bCs w:val="0"/>
          <w:color w:val="000000" w:themeColor="text1"/>
          <w:sz w:val="26"/>
          <w:szCs w:val="26"/>
          <w:shd w:val="clear" w:color="auto" w:fill="FFFFFF"/>
          <w:lang w:val="vi-VN" w:eastAsia="vi-VN"/>
        </w:rPr>
        <w:t>, suy nhược.</w:t>
      </w:r>
    </w:p>
    <w:p w14:paraId="1F9B8EE2" w14:textId="08C7755C" w:rsidR="00CD4936" w:rsidRPr="00CD4936" w:rsidRDefault="00932011" w:rsidP="008753CB">
      <w:pPr>
        <w:pStyle w:val="a0"/>
        <w:shd w:val="clear" w:color="auto" w:fill="auto"/>
        <w:spacing w:before="120"/>
        <w:ind w:firstLine="720"/>
        <w:jc w:val="both"/>
        <w:rPr>
          <w:rFonts w:ascii="Times New Roman" w:hAnsi="Times New Roman" w:cs="Times New Roman"/>
          <w:b w:val="0"/>
          <w:bCs w:val="0"/>
          <w:color w:val="000000" w:themeColor="text1"/>
          <w:sz w:val="26"/>
          <w:szCs w:val="26"/>
          <w:shd w:val="clear" w:color="auto" w:fill="FFFFFF"/>
          <w:lang w:eastAsia="vi-VN"/>
        </w:rPr>
      </w:pPr>
      <w:r w:rsidRPr="00416186">
        <w:rPr>
          <w:rFonts w:ascii="Times New Roman" w:hAnsi="Times New Roman" w:cs="Times New Roman"/>
          <w:b w:val="0"/>
          <w:bCs w:val="0"/>
          <w:color w:val="000000" w:themeColor="text1"/>
          <w:sz w:val="26"/>
          <w:szCs w:val="26"/>
          <w:shd w:val="clear" w:color="auto" w:fill="FFFFFF"/>
          <w:lang w:eastAsia="vi-VN"/>
        </w:rPr>
        <w:t xml:space="preserve">- </w:t>
      </w:r>
      <w:r w:rsidR="00CD4936" w:rsidRPr="00CD4936">
        <w:rPr>
          <w:rFonts w:ascii="Times New Roman" w:hAnsi="Times New Roman" w:cs="Times New Roman"/>
          <w:b w:val="0"/>
          <w:bCs w:val="0"/>
          <w:color w:val="000000" w:themeColor="text1"/>
          <w:sz w:val="26"/>
          <w:szCs w:val="26"/>
          <w:shd w:val="clear" w:color="auto" w:fill="FFFFFF"/>
          <w:lang w:val="vi-VN" w:eastAsia="vi-VN"/>
        </w:rPr>
        <w:t>Hiếm gặp hơn gồm có: Thiếu phiến huyết nhỏ, quá mẫn, lo âu, ngất, rối </w:t>
      </w:r>
      <w:hyperlink r:id="rId15" w:tgtFrame="_blank" w:tooltip="loạn thị" w:history="1">
        <w:r w:rsidR="00CD4936" w:rsidRPr="00CD4936">
          <w:rPr>
            <w:rStyle w:val="Hyperlink"/>
            <w:rFonts w:ascii="Times New Roman" w:hAnsi="Times New Roman" w:cs="Times New Roman"/>
            <w:b w:val="0"/>
            <w:bCs w:val="0"/>
            <w:color w:val="000000" w:themeColor="text1"/>
            <w:sz w:val="26"/>
            <w:szCs w:val="26"/>
            <w:u w:val="none"/>
            <w:shd w:val="clear" w:color="auto" w:fill="FFFFFF"/>
            <w:lang w:val="vi-VN" w:eastAsia="vi-VN"/>
          </w:rPr>
          <w:t>loạn thị</w:t>
        </w:r>
      </w:hyperlink>
      <w:r w:rsidR="00CD4936" w:rsidRPr="00CD4936">
        <w:rPr>
          <w:rFonts w:ascii="Times New Roman" w:hAnsi="Times New Roman" w:cs="Times New Roman"/>
          <w:b w:val="0"/>
          <w:bCs w:val="0"/>
          <w:color w:val="000000" w:themeColor="text1"/>
          <w:sz w:val="26"/>
          <w:szCs w:val="26"/>
          <w:shd w:val="clear" w:color="auto" w:fill="FFFFFF"/>
          <w:lang w:val="vi-VN" w:eastAsia="vi-VN"/>
        </w:rPr>
        <w:t> giác, nhịp tim nhanh, phát ban da, phù mạch, đau khớp, đau dạ dày, tăng acid uric huyết, tăng men gan, giảm hemoglobin</w:t>
      </w:r>
      <w:r w:rsidR="008753CB" w:rsidRPr="00416186">
        <w:rPr>
          <w:rFonts w:ascii="Times New Roman" w:hAnsi="Times New Roman" w:cs="Times New Roman"/>
          <w:b w:val="0"/>
          <w:bCs w:val="0"/>
          <w:color w:val="000000" w:themeColor="text1"/>
          <w:sz w:val="26"/>
          <w:szCs w:val="26"/>
          <w:shd w:val="clear" w:color="auto" w:fill="FFFFFF"/>
          <w:lang w:eastAsia="vi-VN"/>
        </w:rPr>
        <w:t>.</w:t>
      </w:r>
    </w:p>
    <w:p w14:paraId="0B975AA4" w14:textId="2DC525C8" w:rsidR="00AB56E4" w:rsidRPr="00416186" w:rsidRDefault="00AB56E4" w:rsidP="00D4017D">
      <w:pPr>
        <w:pStyle w:val="a0"/>
        <w:shd w:val="clear" w:color="auto" w:fill="auto"/>
        <w:spacing w:before="120" w:line="240" w:lineRule="auto"/>
        <w:ind w:firstLine="14"/>
        <w:jc w:val="both"/>
        <w:rPr>
          <w:rStyle w:val="a"/>
          <w:rFonts w:ascii="Times New Roman" w:hAnsi="Times New Roman" w:cs="Times New Roman"/>
          <w:color w:val="000000" w:themeColor="text1"/>
          <w:sz w:val="26"/>
          <w:szCs w:val="26"/>
          <w:lang w:eastAsia="vi-VN"/>
        </w:rPr>
      </w:pPr>
    </w:p>
    <w:p w14:paraId="0EC16AB1" w14:textId="35A56907" w:rsidR="000507CF" w:rsidRPr="00416186" w:rsidRDefault="0098018B" w:rsidP="000A53C6">
      <w:pPr>
        <w:spacing w:before="240"/>
        <w:jc w:val="both"/>
        <w:rPr>
          <w:rFonts w:cs="Times New Roman"/>
          <w:b/>
          <w:color w:val="000000" w:themeColor="text1"/>
          <w:sz w:val="26"/>
          <w:szCs w:val="26"/>
        </w:rPr>
      </w:pPr>
      <w:r w:rsidRPr="00416186">
        <w:rPr>
          <w:rFonts w:cs="Times New Roman"/>
          <w:b/>
          <w:color w:val="000000" w:themeColor="text1"/>
          <w:sz w:val="26"/>
          <w:szCs w:val="26"/>
          <w:u w:val="single"/>
        </w:rPr>
        <w:t>Đơn Giá</w:t>
      </w:r>
      <w:r w:rsidRPr="00416186">
        <w:rPr>
          <w:rFonts w:cs="Times New Roman"/>
          <w:b/>
          <w:color w:val="000000" w:themeColor="text1"/>
          <w:sz w:val="26"/>
          <w:szCs w:val="26"/>
        </w:rPr>
        <w:t xml:space="preserve">: </w:t>
      </w:r>
      <w:r w:rsidR="005570D6" w:rsidRPr="00416186">
        <w:rPr>
          <w:rFonts w:cs="Times New Roman"/>
          <w:b/>
          <w:color w:val="000000" w:themeColor="text1"/>
          <w:sz w:val="26"/>
          <w:szCs w:val="26"/>
        </w:rPr>
        <w:t>1</w:t>
      </w:r>
      <w:r w:rsidR="00A46D57" w:rsidRPr="00416186">
        <w:rPr>
          <w:rFonts w:cs="Times New Roman"/>
          <w:b/>
          <w:color w:val="000000" w:themeColor="text1"/>
          <w:sz w:val="26"/>
          <w:szCs w:val="26"/>
        </w:rPr>
        <w:t>.368</w:t>
      </w:r>
      <w:r w:rsidRPr="00416186">
        <w:rPr>
          <w:rFonts w:cs="Times New Roman"/>
          <w:b/>
          <w:color w:val="000000" w:themeColor="text1"/>
          <w:sz w:val="26"/>
          <w:szCs w:val="26"/>
        </w:rPr>
        <w:t xml:space="preserve"> đồng / viên</w:t>
      </w:r>
    </w:p>
    <w:p w14:paraId="2D26CD29" w14:textId="4F41BD99" w:rsidR="0098018B" w:rsidRPr="00416186" w:rsidRDefault="008F3937" w:rsidP="008F3937">
      <w:pPr>
        <w:tabs>
          <w:tab w:val="center" w:pos="5411"/>
          <w:tab w:val="left" w:pos="6735"/>
        </w:tabs>
        <w:rPr>
          <w:rFonts w:cs="Times New Roman"/>
          <w:b/>
          <w:color w:val="000000" w:themeColor="text1"/>
          <w:sz w:val="26"/>
          <w:szCs w:val="26"/>
        </w:rPr>
      </w:pPr>
      <w:r w:rsidRPr="00416186">
        <w:rPr>
          <w:rFonts w:cs="Times New Roman"/>
          <w:b/>
          <w:color w:val="000000" w:themeColor="text1"/>
          <w:sz w:val="26"/>
          <w:szCs w:val="26"/>
        </w:rPr>
        <w:tab/>
      </w:r>
      <w:r w:rsidR="008753CB" w:rsidRPr="00416186">
        <w:rPr>
          <w:rFonts w:cs="Times New Roman"/>
          <w:b/>
          <w:color w:val="000000" w:themeColor="text1"/>
          <w:sz w:val="26"/>
          <w:szCs w:val="26"/>
        </w:rPr>
        <w:t xml:space="preserve">                                                                              </w:t>
      </w:r>
      <w:r w:rsidR="0098018B" w:rsidRPr="00416186">
        <w:rPr>
          <w:rFonts w:cs="Times New Roman"/>
          <w:b/>
          <w:color w:val="000000" w:themeColor="text1"/>
          <w:sz w:val="26"/>
          <w:szCs w:val="26"/>
        </w:rPr>
        <w:t>D</w:t>
      </w:r>
      <w:r w:rsidR="00FB2244" w:rsidRPr="00416186">
        <w:rPr>
          <w:rFonts w:cs="Times New Roman"/>
          <w:b/>
          <w:color w:val="000000" w:themeColor="text1"/>
          <w:sz w:val="26"/>
          <w:szCs w:val="26"/>
        </w:rPr>
        <w:t>S. Nguyễn Thị Hường</w:t>
      </w:r>
    </w:p>
    <w:sectPr w:rsidR="0098018B" w:rsidRPr="00416186" w:rsidSect="00FF0028">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9CE"/>
    <w:multiLevelType w:val="multilevel"/>
    <w:tmpl w:val="56C09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C20DF"/>
    <w:multiLevelType w:val="multilevel"/>
    <w:tmpl w:val="8A14B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C3EAD"/>
    <w:multiLevelType w:val="hybridMultilevel"/>
    <w:tmpl w:val="7F1821F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487A55"/>
    <w:multiLevelType w:val="multilevel"/>
    <w:tmpl w:val="C9DA3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C39B9"/>
    <w:multiLevelType w:val="multilevel"/>
    <w:tmpl w:val="58A4E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0A9B"/>
    <w:multiLevelType w:val="multilevel"/>
    <w:tmpl w:val="15FA6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33B34"/>
    <w:multiLevelType w:val="multilevel"/>
    <w:tmpl w:val="D67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C851CB"/>
    <w:multiLevelType w:val="multilevel"/>
    <w:tmpl w:val="2952B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E70B8"/>
    <w:multiLevelType w:val="multilevel"/>
    <w:tmpl w:val="02168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E4663"/>
    <w:multiLevelType w:val="hybridMultilevel"/>
    <w:tmpl w:val="2B5A6F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FC5636"/>
    <w:multiLevelType w:val="multilevel"/>
    <w:tmpl w:val="4C606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23926"/>
    <w:multiLevelType w:val="multilevel"/>
    <w:tmpl w:val="5B4C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576C4"/>
    <w:multiLevelType w:val="multilevel"/>
    <w:tmpl w:val="3718E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455CC"/>
    <w:multiLevelType w:val="hybridMultilevel"/>
    <w:tmpl w:val="8EF82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15F5ED7"/>
    <w:multiLevelType w:val="multilevel"/>
    <w:tmpl w:val="59242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82397"/>
    <w:multiLevelType w:val="hybridMultilevel"/>
    <w:tmpl w:val="F16A22E6"/>
    <w:lvl w:ilvl="0" w:tplc="D0AE3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ACA"/>
    <w:multiLevelType w:val="hybridMultilevel"/>
    <w:tmpl w:val="083ADAAA"/>
    <w:lvl w:ilvl="0" w:tplc="4C9C5E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061F2"/>
    <w:multiLevelType w:val="multilevel"/>
    <w:tmpl w:val="7522F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E6631"/>
    <w:multiLevelType w:val="multilevel"/>
    <w:tmpl w:val="41EE9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02F00"/>
    <w:multiLevelType w:val="multilevel"/>
    <w:tmpl w:val="899A7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25F1C"/>
    <w:multiLevelType w:val="multilevel"/>
    <w:tmpl w:val="0298F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F5662"/>
    <w:multiLevelType w:val="multilevel"/>
    <w:tmpl w:val="58F2A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01C95"/>
    <w:multiLevelType w:val="hybridMultilevel"/>
    <w:tmpl w:val="8C40FF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C76FDB"/>
    <w:multiLevelType w:val="multilevel"/>
    <w:tmpl w:val="EDC2B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B4C83"/>
    <w:multiLevelType w:val="multilevel"/>
    <w:tmpl w:val="F004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500AA"/>
    <w:multiLevelType w:val="multilevel"/>
    <w:tmpl w:val="3028D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10DAD"/>
    <w:multiLevelType w:val="multilevel"/>
    <w:tmpl w:val="907A1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507786">
    <w:abstractNumId w:val="15"/>
  </w:num>
  <w:num w:numId="2" w16cid:durableId="158890722">
    <w:abstractNumId w:val="16"/>
  </w:num>
  <w:num w:numId="3" w16cid:durableId="1926378597">
    <w:abstractNumId w:val="4"/>
  </w:num>
  <w:num w:numId="4" w16cid:durableId="345787294">
    <w:abstractNumId w:val="3"/>
  </w:num>
  <w:num w:numId="5" w16cid:durableId="1951548056">
    <w:abstractNumId w:val="23"/>
  </w:num>
  <w:num w:numId="6" w16cid:durableId="2050950272">
    <w:abstractNumId w:val="10"/>
  </w:num>
  <w:num w:numId="7" w16cid:durableId="880753517">
    <w:abstractNumId w:val="7"/>
  </w:num>
  <w:num w:numId="8" w16cid:durableId="804666413">
    <w:abstractNumId w:val="25"/>
  </w:num>
  <w:num w:numId="9" w16cid:durableId="1014528722">
    <w:abstractNumId w:val="19"/>
  </w:num>
  <w:num w:numId="10" w16cid:durableId="1270040561">
    <w:abstractNumId w:val="18"/>
  </w:num>
  <w:num w:numId="11" w16cid:durableId="130560805">
    <w:abstractNumId w:val="20"/>
  </w:num>
  <w:num w:numId="12" w16cid:durableId="1879246323">
    <w:abstractNumId w:val="0"/>
  </w:num>
  <w:num w:numId="13" w16cid:durableId="47732687">
    <w:abstractNumId w:val="21"/>
  </w:num>
  <w:num w:numId="14" w16cid:durableId="239944799">
    <w:abstractNumId w:val="26"/>
  </w:num>
  <w:num w:numId="15" w16cid:durableId="2058581960">
    <w:abstractNumId w:val="5"/>
  </w:num>
  <w:num w:numId="16" w16cid:durableId="633634488">
    <w:abstractNumId w:val="17"/>
  </w:num>
  <w:num w:numId="17" w16cid:durableId="131288847">
    <w:abstractNumId w:val="8"/>
  </w:num>
  <w:num w:numId="18" w16cid:durableId="1798065351">
    <w:abstractNumId w:val="14"/>
  </w:num>
  <w:num w:numId="19" w16cid:durableId="422917411">
    <w:abstractNumId w:val="12"/>
  </w:num>
  <w:num w:numId="20" w16cid:durableId="1908685907">
    <w:abstractNumId w:val="9"/>
  </w:num>
  <w:num w:numId="21" w16cid:durableId="967317693">
    <w:abstractNumId w:val="22"/>
  </w:num>
  <w:num w:numId="22" w16cid:durableId="227999790">
    <w:abstractNumId w:val="1"/>
  </w:num>
  <w:num w:numId="23" w16cid:durableId="818352279">
    <w:abstractNumId w:val="2"/>
  </w:num>
  <w:num w:numId="24" w16cid:durableId="2015842582">
    <w:abstractNumId w:val="13"/>
  </w:num>
  <w:num w:numId="25" w16cid:durableId="1379402553">
    <w:abstractNumId w:val="11"/>
  </w:num>
  <w:num w:numId="26" w16cid:durableId="1596094041">
    <w:abstractNumId w:val="24"/>
  </w:num>
  <w:num w:numId="27" w16cid:durableId="1264145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F5"/>
    <w:rsid w:val="00004D95"/>
    <w:rsid w:val="00014D3D"/>
    <w:rsid w:val="0003262B"/>
    <w:rsid w:val="0004262C"/>
    <w:rsid w:val="000507CF"/>
    <w:rsid w:val="000738C3"/>
    <w:rsid w:val="00073D86"/>
    <w:rsid w:val="000750B0"/>
    <w:rsid w:val="000A53C6"/>
    <w:rsid w:val="000D03BD"/>
    <w:rsid w:val="0010225D"/>
    <w:rsid w:val="00105249"/>
    <w:rsid w:val="001065D0"/>
    <w:rsid w:val="00117640"/>
    <w:rsid w:val="00144773"/>
    <w:rsid w:val="00147655"/>
    <w:rsid w:val="001608E7"/>
    <w:rsid w:val="00173367"/>
    <w:rsid w:val="00181F4E"/>
    <w:rsid w:val="00183095"/>
    <w:rsid w:val="00184029"/>
    <w:rsid w:val="001A0E1A"/>
    <w:rsid w:val="001B793B"/>
    <w:rsid w:val="001C48E0"/>
    <w:rsid w:val="001D4665"/>
    <w:rsid w:val="001E4F71"/>
    <w:rsid w:val="00202E70"/>
    <w:rsid w:val="002155C0"/>
    <w:rsid w:val="00220007"/>
    <w:rsid w:val="00252341"/>
    <w:rsid w:val="0027534D"/>
    <w:rsid w:val="00282922"/>
    <w:rsid w:val="00297073"/>
    <w:rsid w:val="002A47F5"/>
    <w:rsid w:val="002A6876"/>
    <w:rsid w:val="002C3840"/>
    <w:rsid w:val="002C6641"/>
    <w:rsid w:val="002D669B"/>
    <w:rsid w:val="002E0681"/>
    <w:rsid w:val="002F68F3"/>
    <w:rsid w:val="00340807"/>
    <w:rsid w:val="003623B3"/>
    <w:rsid w:val="00366770"/>
    <w:rsid w:val="00371E89"/>
    <w:rsid w:val="003828A5"/>
    <w:rsid w:val="003A4455"/>
    <w:rsid w:val="003A47D9"/>
    <w:rsid w:val="003D3A67"/>
    <w:rsid w:val="00405BA1"/>
    <w:rsid w:val="00416186"/>
    <w:rsid w:val="00425C90"/>
    <w:rsid w:val="0047716E"/>
    <w:rsid w:val="00477ABF"/>
    <w:rsid w:val="004B2F2A"/>
    <w:rsid w:val="004D2E48"/>
    <w:rsid w:val="004E74CA"/>
    <w:rsid w:val="005570D6"/>
    <w:rsid w:val="005635B9"/>
    <w:rsid w:val="00573CA4"/>
    <w:rsid w:val="00577612"/>
    <w:rsid w:val="00593394"/>
    <w:rsid w:val="005950F9"/>
    <w:rsid w:val="005B22B2"/>
    <w:rsid w:val="005C5AC5"/>
    <w:rsid w:val="005F664C"/>
    <w:rsid w:val="00610387"/>
    <w:rsid w:val="00621952"/>
    <w:rsid w:val="00625849"/>
    <w:rsid w:val="006310D7"/>
    <w:rsid w:val="00633A7F"/>
    <w:rsid w:val="006346EC"/>
    <w:rsid w:val="006526BA"/>
    <w:rsid w:val="00661BE9"/>
    <w:rsid w:val="00667F0F"/>
    <w:rsid w:val="0068778D"/>
    <w:rsid w:val="006B5706"/>
    <w:rsid w:val="006B68A1"/>
    <w:rsid w:val="006F3DDE"/>
    <w:rsid w:val="006F5A66"/>
    <w:rsid w:val="007020CB"/>
    <w:rsid w:val="0070320D"/>
    <w:rsid w:val="00721F16"/>
    <w:rsid w:val="00722118"/>
    <w:rsid w:val="0076195B"/>
    <w:rsid w:val="00774441"/>
    <w:rsid w:val="00781DD0"/>
    <w:rsid w:val="0078666E"/>
    <w:rsid w:val="00793CB9"/>
    <w:rsid w:val="007C2B94"/>
    <w:rsid w:val="007E5C60"/>
    <w:rsid w:val="007F4195"/>
    <w:rsid w:val="0080379D"/>
    <w:rsid w:val="0081398A"/>
    <w:rsid w:val="008753CB"/>
    <w:rsid w:val="00896EC7"/>
    <w:rsid w:val="008B09F2"/>
    <w:rsid w:val="008B49DA"/>
    <w:rsid w:val="008B7A13"/>
    <w:rsid w:val="008C2623"/>
    <w:rsid w:val="008F27B6"/>
    <w:rsid w:val="008F3937"/>
    <w:rsid w:val="00930AF3"/>
    <w:rsid w:val="00931D8F"/>
    <w:rsid w:val="00932011"/>
    <w:rsid w:val="00936043"/>
    <w:rsid w:val="0098018B"/>
    <w:rsid w:val="00994012"/>
    <w:rsid w:val="00A17F93"/>
    <w:rsid w:val="00A40C5A"/>
    <w:rsid w:val="00A46D57"/>
    <w:rsid w:val="00A8041B"/>
    <w:rsid w:val="00AA5635"/>
    <w:rsid w:val="00AB56E4"/>
    <w:rsid w:val="00AD01F2"/>
    <w:rsid w:val="00AD5BB6"/>
    <w:rsid w:val="00AD5EAF"/>
    <w:rsid w:val="00B1273A"/>
    <w:rsid w:val="00B26700"/>
    <w:rsid w:val="00B42C14"/>
    <w:rsid w:val="00B46B63"/>
    <w:rsid w:val="00B47AA3"/>
    <w:rsid w:val="00B727C7"/>
    <w:rsid w:val="00B91090"/>
    <w:rsid w:val="00B94286"/>
    <w:rsid w:val="00BA3CBA"/>
    <w:rsid w:val="00BB3F6F"/>
    <w:rsid w:val="00BE419E"/>
    <w:rsid w:val="00C0167F"/>
    <w:rsid w:val="00C126FD"/>
    <w:rsid w:val="00C40DA5"/>
    <w:rsid w:val="00C5418F"/>
    <w:rsid w:val="00C55E7B"/>
    <w:rsid w:val="00C623B3"/>
    <w:rsid w:val="00C7502A"/>
    <w:rsid w:val="00CA1325"/>
    <w:rsid w:val="00CA214F"/>
    <w:rsid w:val="00CA3B79"/>
    <w:rsid w:val="00CD4936"/>
    <w:rsid w:val="00D01005"/>
    <w:rsid w:val="00D074B9"/>
    <w:rsid w:val="00D12DF1"/>
    <w:rsid w:val="00D170CB"/>
    <w:rsid w:val="00D27B7D"/>
    <w:rsid w:val="00D4017D"/>
    <w:rsid w:val="00D55F3F"/>
    <w:rsid w:val="00D70741"/>
    <w:rsid w:val="00D84017"/>
    <w:rsid w:val="00D923E9"/>
    <w:rsid w:val="00D97B68"/>
    <w:rsid w:val="00DA3D77"/>
    <w:rsid w:val="00DB4174"/>
    <w:rsid w:val="00DB764A"/>
    <w:rsid w:val="00DD3EE2"/>
    <w:rsid w:val="00DD41DA"/>
    <w:rsid w:val="00DF174B"/>
    <w:rsid w:val="00E03D11"/>
    <w:rsid w:val="00E2606C"/>
    <w:rsid w:val="00E52C37"/>
    <w:rsid w:val="00E6276E"/>
    <w:rsid w:val="00EA29F5"/>
    <w:rsid w:val="00EB41F0"/>
    <w:rsid w:val="00EB7221"/>
    <w:rsid w:val="00EC0F4D"/>
    <w:rsid w:val="00ED0C6D"/>
    <w:rsid w:val="00EE0E7A"/>
    <w:rsid w:val="00EE3279"/>
    <w:rsid w:val="00EF51EC"/>
    <w:rsid w:val="00EF653A"/>
    <w:rsid w:val="00F06324"/>
    <w:rsid w:val="00F472B9"/>
    <w:rsid w:val="00F47880"/>
    <w:rsid w:val="00F80B61"/>
    <w:rsid w:val="00FB2244"/>
    <w:rsid w:val="00FB72C6"/>
    <w:rsid w:val="00FC57B5"/>
    <w:rsid w:val="00FE3C29"/>
    <w:rsid w:val="00FF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DAC6"/>
  <w15:docId w15:val="{52374B59-5D40-4667-B45B-F6F3041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9F5"/>
    <w:pPr>
      <w:ind w:left="720"/>
      <w:contextualSpacing/>
    </w:pPr>
  </w:style>
  <w:style w:type="table" w:styleId="TableGrid">
    <w:name w:val="Table Grid"/>
    <w:basedOn w:val="TableNormal"/>
    <w:uiPriority w:val="59"/>
    <w:rsid w:val="00D84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6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9B"/>
    <w:rPr>
      <w:rFonts w:ascii="Tahoma" w:hAnsi="Tahoma" w:cs="Tahoma"/>
      <w:sz w:val="16"/>
      <w:szCs w:val="16"/>
    </w:rPr>
  </w:style>
  <w:style w:type="paragraph" w:styleId="NormalWeb">
    <w:name w:val="Normal (Web)"/>
    <w:basedOn w:val="Normal"/>
    <w:uiPriority w:val="99"/>
    <w:unhideWhenUsed/>
    <w:rsid w:val="000738C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633A7F"/>
    <w:rPr>
      <w:color w:val="0000FF"/>
      <w:u w:val="single"/>
    </w:rPr>
  </w:style>
  <w:style w:type="character" w:customStyle="1" w:styleId="a">
    <w:name w:val="正文文本_"/>
    <w:basedOn w:val="DefaultParagraphFont"/>
    <w:link w:val="a0"/>
    <w:uiPriority w:val="99"/>
    <w:rsid w:val="0047716E"/>
    <w:rPr>
      <w:rFonts w:ascii="Arial" w:hAnsi="Arial" w:cs="Arial"/>
      <w:b/>
      <w:bCs/>
      <w:sz w:val="13"/>
      <w:szCs w:val="13"/>
      <w:shd w:val="clear" w:color="auto" w:fill="FFFFFF"/>
    </w:rPr>
  </w:style>
  <w:style w:type="paragraph" w:customStyle="1" w:styleId="a0">
    <w:name w:val="正文文本"/>
    <w:basedOn w:val="Normal"/>
    <w:link w:val="a"/>
    <w:uiPriority w:val="99"/>
    <w:rsid w:val="0047716E"/>
    <w:pPr>
      <w:widowControl w:val="0"/>
      <w:shd w:val="clear" w:color="auto" w:fill="FFFFFF"/>
      <w:spacing w:after="0" w:line="283" w:lineRule="auto"/>
      <w:ind w:firstLine="20"/>
    </w:pPr>
    <w:rPr>
      <w:rFonts w:ascii="Arial" w:hAnsi="Arial" w:cs="Arial"/>
      <w:b/>
      <w:bCs/>
      <w:sz w:val="13"/>
      <w:szCs w:val="13"/>
    </w:rPr>
  </w:style>
  <w:style w:type="character" w:styleId="FollowedHyperlink">
    <w:name w:val="FollowedHyperlink"/>
    <w:basedOn w:val="DefaultParagraphFont"/>
    <w:uiPriority w:val="99"/>
    <w:semiHidden/>
    <w:unhideWhenUsed/>
    <w:rsid w:val="00DD41DA"/>
    <w:rPr>
      <w:color w:val="800080" w:themeColor="followedHyperlink"/>
      <w:u w:val="single"/>
    </w:rPr>
  </w:style>
  <w:style w:type="character" w:styleId="UnresolvedMention">
    <w:name w:val="Unresolved Mention"/>
    <w:basedOn w:val="DefaultParagraphFont"/>
    <w:uiPriority w:val="99"/>
    <w:semiHidden/>
    <w:unhideWhenUsed/>
    <w:rsid w:val="0037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3204">
      <w:bodyDiv w:val="1"/>
      <w:marLeft w:val="0"/>
      <w:marRight w:val="0"/>
      <w:marTop w:val="0"/>
      <w:marBottom w:val="0"/>
      <w:divBdr>
        <w:top w:val="none" w:sz="0" w:space="0" w:color="auto"/>
        <w:left w:val="none" w:sz="0" w:space="0" w:color="auto"/>
        <w:bottom w:val="none" w:sz="0" w:space="0" w:color="auto"/>
        <w:right w:val="none" w:sz="0" w:space="0" w:color="auto"/>
      </w:divBdr>
    </w:div>
    <w:div w:id="121847540">
      <w:bodyDiv w:val="1"/>
      <w:marLeft w:val="0"/>
      <w:marRight w:val="0"/>
      <w:marTop w:val="0"/>
      <w:marBottom w:val="0"/>
      <w:divBdr>
        <w:top w:val="none" w:sz="0" w:space="0" w:color="auto"/>
        <w:left w:val="none" w:sz="0" w:space="0" w:color="auto"/>
        <w:bottom w:val="none" w:sz="0" w:space="0" w:color="auto"/>
        <w:right w:val="none" w:sz="0" w:space="0" w:color="auto"/>
      </w:divBdr>
    </w:div>
    <w:div w:id="141122187">
      <w:bodyDiv w:val="1"/>
      <w:marLeft w:val="0"/>
      <w:marRight w:val="0"/>
      <w:marTop w:val="0"/>
      <w:marBottom w:val="0"/>
      <w:divBdr>
        <w:top w:val="none" w:sz="0" w:space="0" w:color="auto"/>
        <w:left w:val="none" w:sz="0" w:space="0" w:color="auto"/>
        <w:bottom w:val="none" w:sz="0" w:space="0" w:color="auto"/>
        <w:right w:val="none" w:sz="0" w:space="0" w:color="auto"/>
      </w:divBdr>
    </w:div>
    <w:div w:id="253173806">
      <w:bodyDiv w:val="1"/>
      <w:marLeft w:val="0"/>
      <w:marRight w:val="0"/>
      <w:marTop w:val="0"/>
      <w:marBottom w:val="0"/>
      <w:divBdr>
        <w:top w:val="none" w:sz="0" w:space="0" w:color="auto"/>
        <w:left w:val="none" w:sz="0" w:space="0" w:color="auto"/>
        <w:bottom w:val="none" w:sz="0" w:space="0" w:color="auto"/>
        <w:right w:val="none" w:sz="0" w:space="0" w:color="auto"/>
      </w:divBdr>
    </w:div>
    <w:div w:id="321735427">
      <w:bodyDiv w:val="1"/>
      <w:marLeft w:val="0"/>
      <w:marRight w:val="0"/>
      <w:marTop w:val="0"/>
      <w:marBottom w:val="0"/>
      <w:divBdr>
        <w:top w:val="none" w:sz="0" w:space="0" w:color="auto"/>
        <w:left w:val="none" w:sz="0" w:space="0" w:color="auto"/>
        <w:bottom w:val="none" w:sz="0" w:space="0" w:color="auto"/>
        <w:right w:val="none" w:sz="0" w:space="0" w:color="auto"/>
      </w:divBdr>
    </w:div>
    <w:div w:id="603922296">
      <w:bodyDiv w:val="1"/>
      <w:marLeft w:val="0"/>
      <w:marRight w:val="0"/>
      <w:marTop w:val="0"/>
      <w:marBottom w:val="0"/>
      <w:divBdr>
        <w:top w:val="none" w:sz="0" w:space="0" w:color="auto"/>
        <w:left w:val="none" w:sz="0" w:space="0" w:color="auto"/>
        <w:bottom w:val="none" w:sz="0" w:space="0" w:color="auto"/>
        <w:right w:val="none" w:sz="0" w:space="0" w:color="auto"/>
      </w:divBdr>
    </w:div>
    <w:div w:id="823010445">
      <w:bodyDiv w:val="1"/>
      <w:marLeft w:val="0"/>
      <w:marRight w:val="0"/>
      <w:marTop w:val="0"/>
      <w:marBottom w:val="0"/>
      <w:divBdr>
        <w:top w:val="none" w:sz="0" w:space="0" w:color="auto"/>
        <w:left w:val="none" w:sz="0" w:space="0" w:color="auto"/>
        <w:bottom w:val="none" w:sz="0" w:space="0" w:color="auto"/>
        <w:right w:val="none" w:sz="0" w:space="0" w:color="auto"/>
      </w:divBdr>
    </w:div>
    <w:div w:id="989361100">
      <w:bodyDiv w:val="1"/>
      <w:marLeft w:val="0"/>
      <w:marRight w:val="0"/>
      <w:marTop w:val="0"/>
      <w:marBottom w:val="0"/>
      <w:divBdr>
        <w:top w:val="none" w:sz="0" w:space="0" w:color="auto"/>
        <w:left w:val="none" w:sz="0" w:space="0" w:color="auto"/>
        <w:bottom w:val="none" w:sz="0" w:space="0" w:color="auto"/>
        <w:right w:val="none" w:sz="0" w:space="0" w:color="auto"/>
      </w:divBdr>
    </w:div>
    <w:div w:id="1046610129">
      <w:bodyDiv w:val="1"/>
      <w:marLeft w:val="0"/>
      <w:marRight w:val="0"/>
      <w:marTop w:val="0"/>
      <w:marBottom w:val="0"/>
      <w:divBdr>
        <w:top w:val="none" w:sz="0" w:space="0" w:color="auto"/>
        <w:left w:val="none" w:sz="0" w:space="0" w:color="auto"/>
        <w:bottom w:val="none" w:sz="0" w:space="0" w:color="auto"/>
        <w:right w:val="none" w:sz="0" w:space="0" w:color="auto"/>
      </w:divBdr>
    </w:div>
    <w:div w:id="1116364474">
      <w:bodyDiv w:val="1"/>
      <w:marLeft w:val="0"/>
      <w:marRight w:val="0"/>
      <w:marTop w:val="0"/>
      <w:marBottom w:val="0"/>
      <w:divBdr>
        <w:top w:val="none" w:sz="0" w:space="0" w:color="auto"/>
        <w:left w:val="none" w:sz="0" w:space="0" w:color="auto"/>
        <w:bottom w:val="none" w:sz="0" w:space="0" w:color="auto"/>
        <w:right w:val="none" w:sz="0" w:space="0" w:color="auto"/>
      </w:divBdr>
    </w:div>
    <w:div w:id="1268079604">
      <w:bodyDiv w:val="1"/>
      <w:marLeft w:val="0"/>
      <w:marRight w:val="0"/>
      <w:marTop w:val="0"/>
      <w:marBottom w:val="0"/>
      <w:divBdr>
        <w:top w:val="none" w:sz="0" w:space="0" w:color="auto"/>
        <w:left w:val="none" w:sz="0" w:space="0" w:color="auto"/>
        <w:bottom w:val="none" w:sz="0" w:space="0" w:color="auto"/>
        <w:right w:val="none" w:sz="0" w:space="0" w:color="auto"/>
      </w:divBdr>
    </w:div>
    <w:div w:id="1281571914">
      <w:bodyDiv w:val="1"/>
      <w:marLeft w:val="0"/>
      <w:marRight w:val="0"/>
      <w:marTop w:val="0"/>
      <w:marBottom w:val="0"/>
      <w:divBdr>
        <w:top w:val="none" w:sz="0" w:space="0" w:color="auto"/>
        <w:left w:val="none" w:sz="0" w:space="0" w:color="auto"/>
        <w:bottom w:val="none" w:sz="0" w:space="0" w:color="auto"/>
        <w:right w:val="none" w:sz="0" w:space="0" w:color="auto"/>
      </w:divBdr>
    </w:div>
    <w:div w:id="1331757516">
      <w:bodyDiv w:val="1"/>
      <w:marLeft w:val="0"/>
      <w:marRight w:val="0"/>
      <w:marTop w:val="0"/>
      <w:marBottom w:val="0"/>
      <w:divBdr>
        <w:top w:val="none" w:sz="0" w:space="0" w:color="auto"/>
        <w:left w:val="none" w:sz="0" w:space="0" w:color="auto"/>
        <w:bottom w:val="none" w:sz="0" w:space="0" w:color="auto"/>
        <w:right w:val="none" w:sz="0" w:space="0" w:color="auto"/>
      </w:divBdr>
    </w:div>
    <w:div w:id="1349333063">
      <w:bodyDiv w:val="1"/>
      <w:marLeft w:val="0"/>
      <w:marRight w:val="0"/>
      <w:marTop w:val="0"/>
      <w:marBottom w:val="0"/>
      <w:divBdr>
        <w:top w:val="none" w:sz="0" w:space="0" w:color="auto"/>
        <w:left w:val="none" w:sz="0" w:space="0" w:color="auto"/>
        <w:bottom w:val="none" w:sz="0" w:space="0" w:color="auto"/>
        <w:right w:val="none" w:sz="0" w:space="0" w:color="auto"/>
      </w:divBdr>
    </w:div>
    <w:div w:id="1421413134">
      <w:bodyDiv w:val="1"/>
      <w:marLeft w:val="0"/>
      <w:marRight w:val="0"/>
      <w:marTop w:val="0"/>
      <w:marBottom w:val="0"/>
      <w:divBdr>
        <w:top w:val="none" w:sz="0" w:space="0" w:color="auto"/>
        <w:left w:val="none" w:sz="0" w:space="0" w:color="auto"/>
        <w:bottom w:val="none" w:sz="0" w:space="0" w:color="auto"/>
        <w:right w:val="none" w:sz="0" w:space="0" w:color="auto"/>
      </w:divBdr>
    </w:div>
    <w:div w:id="1512646344">
      <w:bodyDiv w:val="1"/>
      <w:marLeft w:val="0"/>
      <w:marRight w:val="0"/>
      <w:marTop w:val="0"/>
      <w:marBottom w:val="0"/>
      <w:divBdr>
        <w:top w:val="none" w:sz="0" w:space="0" w:color="auto"/>
        <w:left w:val="none" w:sz="0" w:space="0" w:color="auto"/>
        <w:bottom w:val="none" w:sz="0" w:space="0" w:color="auto"/>
        <w:right w:val="none" w:sz="0" w:space="0" w:color="auto"/>
      </w:divBdr>
    </w:div>
    <w:div w:id="1587307029">
      <w:bodyDiv w:val="1"/>
      <w:marLeft w:val="0"/>
      <w:marRight w:val="0"/>
      <w:marTop w:val="0"/>
      <w:marBottom w:val="0"/>
      <w:divBdr>
        <w:top w:val="none" w:sz="0" w:space="0" w:color="auto"/>
        <w:left w:val="none" w:sz="0" w:space="0" w:color="auto"/>
        <w:bottom w:val="none" w:sz="0" w:space="0" w:color="auto"/>
        <w:right w:val="none" w:sz="0" w:space="0" w:color="auto"/>
      </w:divBdr>
    </w:div>
    <w:div w:id="1592548332">
      <w:bodyDiv w:val="1"/>
      <w:marLeft w:val="0"/>
      <w:marRight w:val="0"/>
      <w:marTop w:val="0"/>
      <w:marBottom w:val="0"/>
      <w:divBdr>
        <w:top w:val="none" w:sz="0" w:space="0" w:color="auto"/>
        <w:left w:val="none" w:sz="0" w:space="0" w:color="auto"/>
        <w:bottom w:val="none" w:sz="0" w:space="0" w:color="auto"/>
        <w:right w:val="none" w:sz="0" w:space="0" w:color="auto"/>
      </w:divBdr>
    </w:div>
    <w:div w:id="1614677724">
      <w:bodyDiv w:val="1"/>
      <w:marLeft w:val="0"/>
      <w:marRight w:val="0"/>
      <w:marTop w:val="0"/>
      <w:marBottom w:val="0"/>
      <w:divBdr>
        <w:top w:val="none" w:sz="0" w:space="0" w:color="auto"/>
        <w:left w:val="none" w:sz="0" w:space="0" w:color="auto"/>
        <w:bottom w:val="none" w:sz="0" w:space="0" w:color="auto"/>
        <w:right w:val="none" w:sz="0" w:space="0" w:color="auto"/>
      </w:divBdr>
    </w:div>
    <w:div w:id="1670477437">
      <w:bodyDiv w:val="1"/>
      <w:marLeft w:val="0"/>
      <w:marRight w:val="0"/>
      <w:marTop w:val="0"/>
      <w:marBottom w:val="0"/>
      <w:divBdr>
        <w:top w:val="none" w:sz="0" w:space="0" w:color="auto"/>
        <w:left w:val="none" w:sz="0" w:space="0" w:color="auto"/>
        <w:bottom w:val="none" w:sz="0" w:space="0" w:color="auto"/>
        <w:right w:val="none" w:sz="0" w:space="0" w:color="auto"/>
      </w:divBdr>
    </w:div>
    <w:div w:id="1810171136">
      <w:bodyDiv w:val="1"/>
      <w:marLeft w:val="0"/>
      <w:marRight w:val="0"/>
      <w:marTop w:val="0"/>
      <w:marBottom w:val="0"/>
      <w:divBdr>
        <w:top w:val="none" w:sz="0" w:space="0" w:color="auto"/>
        <w:left w:val="none" w:sz="0" w:space="0" w:color="auto"/>
        <w:bottom w:val="none" w:sz="0" w:space="0" w:color="auto"/>
        <w:right w:val="none" w:sz="0" w:space="0" w:color="auto"/>
      </w:divBdr>
    </w:div>
    <w:div w:id="1973900306">
      <w:bodyDiv w:val="1"/>
      <w:marLeft w:val="0"/>
      <w:marRight w:val="0"/>
      <w:marTop w:val="0"/>
      <w:marBottom w:val="0"/>
      <w:divBdr>
        <w:top w:val="none" w:sz="0" w:space="0" w:color="auto"/>
        <w:left w:val="none" w:sz="0" w:space="0" w:color="auto"/>
        <w:bottom w:val="none" w:sz="0" w:space="0" w:color="auto"/>
        <w:right w:val="none" w:sz="0" w:space="0" w:color="auto"/>
      </w:divBdr>
    </w:div>
    <w:div w:id="2009476981">
      <w:bodyDiv w:val="1"/>
      <w:marLeft w:val="0"/>
      <w:marRight w:val="0"/>
      <w:marTop w:val="0"/>
      <w:marBottom w:val="0"/>
      <w:divBdr>
        <w:top w:val="none" w:sz="0" w:space="0" w:color="auto"/>
        <w:left w:val="none" w:sz="0" w:space="0" w:color="auto"/>
        <w:bottom w:val="none" w:sz="0" w:space="0" w:color="auto"/>
        <w:right w:val="none" w:sz="0" w:space="0" w:color="auto"/>
      </w:divBdr>
    </w:div>
    <w:div w:id="2038046111">
      <w:bodyDiv w:val="1"/>
      <w:marLeft w:val="0"/>
      <w:marRight w:val="0"/>
      <w:marTop w:val="0"/>
      <w:marBottom w:val="0"/>
      <w:divBdr>
        <w:top w:val="none" w:sz="0" w:space="0" w:color="auto"/>
        <w:left w:val="none" w:sz="0" w:space="0" w:color="auto"/>
        <w:bottom w:val="none" w:sz="0" w:space="0" w:color="auto"/>
        <w:right w:val="none" w:sz="0" w:space="0" w:color="auto"/>
      </w:divBdr>
    </w:div>
    <w:div w:id="20561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ngtamthuoc.com/hoat-chat/tacrolimus" TargetMode="External"/><Relationship Id="rId13" Type="http://schemas.openxmlformats.org/officeDocument/2006/relationships/hyperlink" Target="https://trungtamthuoc.com/bai-viet/suy-than-cap-o-tre-em" TargetMode="External"/><Relationship Id="rId3" Type="http://schemas.openxmlformats.org/officeDocument/2006/relationships/styles" Target="styles.xml"/><Relationship Id="rId7" Type="http://schemas.openxmlformats.org/officeDocument/2006/relationships/hyperlink" Target="https://trungtamthuoc.com/hoat-chat/heparin" TargetMode="External"/><Relationship Id="rId12" Type="http://schemas.openxmlformats.org/officeDocument/2006/relationships/hyperlink" Target="https://trungtamthuoc.com/bai-viet/huong-dan-chan-doan-va-xu-tri-tinh-trang-kho-th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rungtamthuoc.com/hoat-chat/kali" TargetMode="External"/><Relationship Id="rId5" Type="http://schemas.openxmlformats.org/officeDocument/2006/relationships/webSettings" Target="webSettings.xml"/><Relationship Id="rId15" Type="http://schemas.openxmlformats.org/officeDocument/2006/relationships/hyperlink" Target="https://trungtamthuoc.com/bai-viet/loan-thi-phan-loai-nguyen-nhan-trieu-chung-va-dieu-tri" TargetMode="External"/><Relationship Id="rId10" Type="http://schemas.openxmlformats.org/officeDocument/2006/relationships/hyperlink" Target="https://trungtamthuoc.com/hoat-chat/trimethoprim" TargetMode="External"/><Relationship Id="rId4" Type="http://schemas.openxmlformats.org/officeDocument/2006/relationships/settings" Target="settings.xml"/><Relationship Id="rId9" Type="http://schemas.openxmlformats.org/officeDocument/2006/relationships/hyperlink" Target="https://trungtamthuoc.com/thuoc-khang-sinh" TargetMode="External"/><Relationship Id="rId14" Type="http://schemas.openxmlformats.org/officeDocument/2006/relationships/hyperlink" Target="https://trungtamthuoc.com/bai-viet/dai-cuong-ve-dau-that-nguc-va-duoc-ly-thuoc-dieu-tri-dau-that-ng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7707-FBBC-4837-A25E-2F534571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Mastre_cm9x</dc:creator>
  <cp:lastModifiedBy>Nguyễn Thị Hường</cp:lastModifiedBy>
  <cp:revision>31</cp:revision>
  <cp:lastPrinted>2021-01-27T07:53:00Z</cp:lastPrinted>
  <dcterms:created xsi:type="dcterms:W3CDTF">2025-07-01T02:39:00Z</dcterms:created>
  <dcterms:modified xsi:type="dcterms:W3CDTF">2025-07-21T09:09:00Z</dcterms:modified>
</cp:coreProperties>
</file>