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11D2D" w14:textId="4DE1157B" w:rsidR="00B27E76" w:rsidRPr="00F70428" w:rsidRDefault="002401BC">
      <w:pPr>
        <w:rPr>
          <w:rFonts w:ascii="Times New Roman" w:hAnsi="Times New Roman" w:cs="Times New Roman"/>
          <w:b/>
          <w:sz w:val="26"/>
          <w:szCs w:val="26"/>
          <w:u w:val="single"/>
        </w:rPr>
      </w:pPr>
      <w:r w:rsidRPr="00A30FEA">
        <w:rPr>
          <w:rFonts w:ascii="Times New Roman" w:hAnsi="Times New Roman" w:cs="Times New Roman"/>
          <w:b/>
          <w:sz w:val="26"/>
          <w:szCs w:val="26"/>
          <w:u w:val="single"/>
          <w:lang w:val="vi-VN"/>
        </w:rPr>
        <w:t>ĐƠN VỊ THÔNG TIN THUỐ</w:t>
      </w:r>
      <w:r w:rsidR="003D2028">
        <w:rPr>
          <w:rFonts w:ascii="Times New Roman" w:hAnsi="Times New Roman" w:cs="Times New Roman"/>
          <w:b/>
          <w:sz w:val="26"/>
          <w:szCs w:val="26"/>
          <w:u w:val="single"/>
          <w:lang w:val="vi-VN"/>
        </w:rPr>
        <w:t xml:space="preserve">C BV PHCN </w:t>
      </w:r>
      <w:r w:rsidR="003D2028">
        <w:rPr>
          <w:rFonts w:ascii="Times New Roman" w:hAnsi="Times New Roman" w:cs="Times New Roman"/>
          <w:b/>
          <w:sz w:val="26"/>
          <w:szCs w:val="26"/>
          <w:u w:val="single"/>
        </w:rPr>
        <w:t>-</w:t>
      </w:r>
      <w:r w:rsidR="00BD0B97" w:rsidRPr="00A30FEA">
        <w:rPr>
          <w:rFonts w:ascii="Times New Roman" w:hAnsi="Times New Roman" w:cs="Times New Roman"/>
          <w:b/>
          <w:sz w:val="26"/>
          <w:szCs w:val="26"/>
          <w:u w:val="single"/>
          <w:lang w:val="vi-VN"/>
        </w:rPr>
        <w:t xml:space="preserve"> THÁNG </w:t>
      </w:r>
      <w:r w:rsidR="00F70428">
        <w:rPr>
          <w:rFonts w:ascii="Times New Roman" w:hAnsi="Times New Roman" w:cs="Times New Roman"/>
          <w:b/>
          <w:sz w:val="26"/>
          <w:szCs w:val="26"/>
          <w:u w:val="single"/>
        </w:rPr>
        <w:t>10/2025</w:t>
      </w:r>
    </w:p>
    <w:p w14:paraId="40B927C8" w14:textId="5ACAE40F" w:rsidR="002401BC" w:rsidRPr="003D2028" w:rsidRDefault="00F70428" w:rsidP="00A30FEA">
      <w:pPr>
        <w:spacing w:before="240"/>
        <w:jc w:val="center"/>
        <w:rPr>
          <w:rFonts w:ascii="Times New Roman" w:hAnsi="Times New Roman" w:cs="Times New Roman"/>
          <w:b/>
          <w:sz w:val="36"/>
          <w:szCs w:val="36"/>
        </w:rPr>
      </w:pPr>
      <w:r>
        <w:rPr>
          <w:rFonts w:ascii="Times New Roman" w:hAnsi="Times New Roman" w:cs="Times New Roman"/>
          <w:b/>
          <w:sz w:val="36"/>
          <w:szCs w:val="36"/>
        </w:rPr>
        <w:t>ROXCETAM</w:t>
      </w:r>
    </w:p>
    <w:p w14:paraId="1A37F4BB" w14:textId="591E9DD2" w:rsidR="00EA37BD" w:rsidRPr="00A30FEA" w:rsidRDefault="001B3008" w:rsidP="00EA37BD">
      <w:pPr>
        <w:jc w:val="center"/>
        <w:rPr>
          <w:rFonts w:ascii="Times New Roman" w:hAnsi="Times New Roman" w:cs="Times New Roman"/>
          <w:sz w:val="26"/>
          <w:szCs w:val="26"/>
          <w:lang w:val="vi-VN"/>
        </w:rPr>
      </w:pPr>
      <w:r>
        <w:rPr>
          <w:rFonts w:ascii="Times New Roman" w:hAnsi="Times New Roman" w:cs="Times New Roman"/>
          <w:noProof/>
          <w:sz w:val="26"/>
          <w:szCs w:val="26"/>
          <w:lang w:val="vi-VN"/>
        </w:rPr>
        <w:drawing>
          <wp:inline distT="0" distB="0" distL="0" distR="0" wp14:anchorId="31F5D376" wp14:editId="315DB808">
            <wp:extent cx="1168248" cy="1095375"/>
            <wp:effectExtent l="0" t="0" r="0" b="0"/>
            <wp:docPr id="11264002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84445" cy="1110561"/>
                    </a:xfrm>
                    <a:prstGeom prst="rect">
                      <a:avLst/>
                    </a:prstGeom>
                    <a:noFill/>
                    <a:ln>
                      <a:noFill/>
                    </a:ln>
                  </pic:spPr>
                </pic:pic>
              </a:graphicData>
            </a:graphic>
          </wp:inline>
        </w:drawing>
      </w:r>
    </w:p>
    <w:p w14:paraId="6FB471F0" w14:textId="0D494C0C" w:rsidR="002401BC" w:rsidRPr="002C20EA" w:rsidRDefault="002401BC" w:rsidP="00CE137C">
      <w:pPr>
        <w:spacing w:after="120" w:line="240" w:lineRule="auto"/>
        <w:jc w:val="both"/>
        <w:rPr>
          <w:rFonts w:ascii="Times New Roman" w:hAnsi="Times New Roman" w:cs="Times New Roman"/>
          <w:sz w:val="26"/>
          <w:szCs w:val="26"/>
        </w:rPr>
      </w:pPr>
      <w:r w:rsidRPr="00A30FEA">
        <w:rPr>
          <w:rFonts w:ascii="Times New Roman" w:hAnsi="Times New Roman" w:cs="Times New Roman"/>
          <w:b/>
          <w:sz w:val="26"/>
          <w:szCs w:val="26"/>
          <w:u w:val="single"/>
          <w:lang w:val="vi-VN"/>
        </w:rPr>
        <w:t>THÀNH PHẦN</w:t>
      </w:r>
      <w:r w:rsidRPr="00A30FEA">
        <w:rPr>
          <w:rFonts w:ascii="Times New Roman" w:hAnsi="Times New Roman" w:cs="Times New Roman"/>
          <w:sz w:val="26"/>
          <w:szCs w:val="26"/>
          <w:lang w:val="vi-VN"/>
        </w:rPr>
        <w:t xml:space="preserve">: </w:t>
      </w:r>
      <w:r w:rsidRPr="00A30FEA">
        <w:rPr>
          <w:rFonts w:ascii="Times New Roman" w:hAnsi="Times New Roman" w:cs="Times New Roman"/>
          <w:i/>
          <w:sz w:val="26"/>
          <w:szCs w:val="26"/>
          <w:lang w:val="vi-VN"/>
        </w:rPr>
        <w:t>Mỗi viên</w:t>
      </w:r>
      <w:r w:rsidR="002C20EA">
        <w:rPr>
          <w:rFonts w:ascii="Times New Roman" w:hAnsi="Times New Roman" w:cs="Times New Roman"/>
          <w:i/>
          <w:sz w:val="26"/>
          <w:szCs w:val="26"/>
        </w:rPr>
        <w:t xml:space="preserve"> nang cứng.</w:t>
      </w:r>
    </w:p>
    <w:p w14:paraId="7883F361" w14:textId="5D86253C" w:rsidR="002401BC" w:rsidRPr="00C03900" w:rsidRDefault="00C03900" w:rsidP="00CE137C">
      <w:pPr>
        <w:spacing w:after="0"/>
        <w:ind w:firstLine="720"/>
        <w:jc w:val="both"/>
        <w:rPr>
          <w:rFonts w:ascii="Times New Roman" w:hAnsi="Times New Roman" w:cs="Times New Roman"/>
          <w:sz w:val="26"/>
          <w:szCs w:val="26"/>
        </w:rPr>
      </w:pPr>
      <w:r>
        <w:rPr>
          <w:rFonts w:ascii="Times New Roman" w:hAnsi="Times New Roman" w:cs="Times New Roman"/>
          <w:sz w:val="26"/>
          <w:szCs w:val="26"/>
        </w:rPr>
        <w:t xml:space="preserve">- </w:t>
      </w:r>
      <w:r w:rsidR="002401BC" w:rsidRPr="00A30FEA">
        <w:rPr>
          <w:rFonts w:ascii="Times New Roman" w:hAnsi="Times New Roman" w:cs="Times New Roman"/>
          <w:sz w:val="26"/>
          <w:szCs w:val="26"/>
          <w:lang w:val="vi-VN"/>
        </w:rPr>
        <w:t>Piracetam .....................</w:t>
      </w:r>
      <w:r>
        <w:rPr>
          <w:rFonts w:ascii="Times New Roman" w:hAnsi="Times New Roman" w:cs="Times New Roman"/>
          <w:sz w:val="26"/>
          <w:szCs w:val="26"/>
        </w:rPr>
        <w:t>...................................400 mg.</w:t>
      </w:r>
    </w:p>
    <w:p w14:paraId="791CBF5B" w14:textId="5445C4B6" w:rsidR="002401BC" w:rsidRPr="00C66FC1" w:rsidRDefault="005334A9" w:rsidP="00CE137C">
      <w:pPr>
        <w:spacing w:after="120" w:line="240" w:lineRule="auto"/>
        <w:ind w:firstLine="720"/>
        <w:jc w:val="both"/>
        <w:rPr>
          <w:rFonts w:ascii="Times New Roman" w:hAnsi="Times New Roman" w:cs="Times New Roman"/>
          <w:iCs/>
          <w:sz w:val="26"/>
          <w:szCs w:val="26"/>
        </w:rPr>
      </w:pPr>
      <w:r w:rsidRPr="00C66FC1">
        <w:rPr>
          <w:rFonts w:ascii="Times New Roman" w:hAnsi="Times New Roman" w:cs="Times New Roman"/>
          <w:iCs/>
          <w:sz w:val="26"/>
          <w:szCs w:val="26"/>
        </w:rPr>
        <w:t xml:space="preserve">- </w:t>
      </w:r>
      <w:r w:rsidR="002401BC" w:rsidRPr="00C66FC1">
        <w:rPr>
          <w:rFonts w:ascii="Times New Roman" w:hAnsi="Times New Roman" w:cs="Times New Roman"/>
          <w:iCs/>
          <w:sz w:val="26"/>
          <w:szCs w:val="26"/>
          <w:lang w:val="vi-VN"/>
        </w:rPr>
        <w:t xml:space="preserve">Tá dược: </w:t>
      </w:r>
      <w:r w:rsidRPr="00C66FC1">
        <w:rPr>
          <w:rFonts w:ascii="Times New Roman" w:hAnsi="Times New Roman" w:cs="Times New Roman"/>
          <w:iCs/>
          <w:sz w:val="26"/>
          <w:szCs w:val="26"/>
        </w:rPr>
        <w:t>Talc, Magnesium stearate, vỏ nang cứng.</w:t>
      </w:r>
    </w:p>
    <w:p w14:paraId="35F33379" w14:textId="77777777" w:rsidR="000F416B" w:rsidRPr="00A30FEA" w:rsidRDefault="000F416B" w:rsidP="00CE137C">
      <w:pPr>
        <w:spacing w:after="120" w:line="240" w:lineRule="auto"/>
        <w:jc w:val="both"/>
        <w:rPr>
          <w:rFonts w:ascii="Times New Roman" w:hAnsi="Times New Roman" w:cs="Times New Roman"/>
          <w:b/>
          <w:sz w:val="26"/>
          <w:szCs w:val="26"/>
          <w:u w:val="single"/>
          <w:lang w:val="vi-VN"/>
        </w:rPr>
      </w:pPr>
      <w:r w:rsidRPr="00A30FEA">
        <w:rPr>
          <w:rFonts w:ascii="Times New Roman" w:hAnsi="Times New Roman" w:cs="Times New Roman"/>
          <w:b/>
          <w:sz w:val="26"/>
          <w:szCs w:val="26"/>
          <w:u w:val="single"/>
          <w:lang w:val="vi-VN"/>
        </w:rPr>
        <w:t>CHỈ ĐỊNH:</w:t>
      </w:r>
    </w:p>
    <w:p w14:paraId="68A53D45" w14:textId="4184F138" w:rsidR="00BD0B97" w:rsidRDefault="004B65ED" w:rsidP="00CE137C">
      <w:pPr>
        <w:spacing w:after="0" w:line="264" w:lineRule="auto"/>
        <w:ind w:firstLine="720"/>
        <w:jc w:val="both"/>
        <w:textAlignment w:val="top"/>
        <w:rPr>
          <w:rFonts w:ascii="Times New Roman" w:eastAsia="Times New Roman" w:hAnsi="Times New Roman" w:cs="Times New Roman"/>
          <w:sz w:val="26"/>
          <w:szCs w:val="26"/>
        </w:rPr>
      </w:pPr>
      <w:r w:rsidRPr="00A30FEA">
        <w:rPr>
          <w:rFonts w:ascii="Times New Roman" w:eastAsia="Times New Roman" w:hAnsi="Times New Roman" w:cs="Times New Roman"/>
          <w:sz w:val="26"/>
          <w:szCs w:val="26"/>
        </w:rPr>
        <w:t xml:space="preserve">- </w:t>
      </w:r>
      <w:r w:rsidR="007C2367">
        <w:rPr>
          <w:rFonts w:ascii="Times New Roman" w:eastAsia="Times New Roman" w:hAnsi="Times New Roman" w:cs="Times New Roman"/>
          <w:sz w:val="26"/>
          <w:szCs w:val="26"/>
        </w:rPr>
        <w:t>Điều trị triệu chứng chóng mặt và các triệu chứng của bệnh lý suy giảm nhận thức và bệnh lý thần kinh mãn tính ở người già</w:t>
      </w:r>
      <w:r w:rsidR="006B1DE6">
        <w:rPr>
          <w:rFonts w:ascii="Times New Roman" w:eastAsia="Times New Roman" w:hAnsi="Times New Roman" w:cs="Times New Roman"/>
          <w:sz w:val="26"/>
          <w:szCs w:val="26"/>
        </w:rPr>
        <w:t>.</w:t>
      </w:r>
    </w:p>
    <w:p w14:paraId="00954D02" w14:textId="1E273B32" w:rsidR="006B1DE6" w:rsidRDefault="006B1DE6" w:rsidP="00CE137C">
      <w:pPr>
        <w:spacing w:after="0" w:line="264" w:lineRule="auto"/>
        <w:ind w:firstLine="720"/>
        <w:jc w:val="both"/>
        <w:textAlignment w:val="top"/>
        <w:rPr>
          <w:rFonts w:ascii="Times New Roman" w:eastAsia="Times New Roman" w:hAnsi="Times New Roman" w:cs="Times New Roman"/>
          <w:sz w:val="26"/>
          <w:szCs w:val="26"/>
        </w:rPr>
      </w:pPr>
      <w:r>
        <w:rPr>
          <w:rFonts w:ascii="Times New Roman" w:eastAsia="Times New Roman" w:hAnsi="Times New Roman" w:cs="Times New Roman"/>
          <w:sz w:val="26"/>
          <w:szCs w:val="26"/>
        </w:rPr>
        <w:t>- Điều trị nghiện rượu.</w:t>
      </w:r>
    </w:p>
    <w:p w14:paraId="1AAD1347" w14:textId="4E8D4BBF" w:rsidR="006B1DE6" w:rsidRDefault="006B1DE6" w:rsidP="00CE137C">
      <w:pPr>
        <w:spacing w:after="0" w:line="264" w:lineRule="auto"/>
        <w:ind w:firstLine="720"/>
        <w:jc w:val="both"/>
        <w:textAlignment w:val="top"/>
        <w:rPr>
          <w:rFonts w:ascii="Times New Roman" w:eastAsia="Times New Roman" w:hAnsi="Times New Roman" w:cs="Times New Roman"/>
          <w:sz w:val="26"/>
          <w:szCs w:val="26"/>
        </w:rPr>
      </w:pPr>
      <w:r>
        <w:rPr>
          <w:rFonts w:ascii="Times New Roman" w:eastAsia="Times New Roman" w:hAnsi="Times New Roman" w:cs="Times New Roman"/>
          <w:sz w:val="26"/>
          <w:szCs w:val="26"/>
        </w:rPr>
        <w:t>- Điều trị suy giảm nhận thức sau chấn thương não (có kèm chóng mặt hoặc không).</w:t>
      </w:r>
    </w:p>
    <w:p w14:paraId="139398EF" w14:textId="32F8394D" w:rsidR="006B1DE6" w:rsidRDefault="006B1DE6" w:rsidP="00CE137C">
      <w:pPr>
        <w:spacing w:after="0" w:line="264" w:lineRule="auto"/>
        <w:ind w:firstLine="720"/>
        <w:jc w:val="both"/>
        <w:textAlignment w:val="top"/>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472313">
        <w:rPr>
          <w:rFonts w:ascii="Times New Roman" w:eastAsia="Times New Roman" w:hAnsi="Times New Roman" w:cs="Times New Roman"/>
          <w:sz w:val="26"/>
          <w:szCs w:val="26"/>
        </w:rPr>
        <w:t>Điều trị thiếu máu hồng cầu liềm.</w:t>
      </w:r>
    </w:p>
    <w:p w14:paraId="5D6C2F7C" w14:textId="5D8A49C4" w:rsidR="00472313" w:rsidRDefault="00472313" w:rsidP="00CE137C">
      <w:pPr>
        <w:spacing w:after="0" w:line="264" w:lineRule="auto"/>
        <w:ind w:firstLine="720"/>
        <w:jc w:val="both"/>
        <w:textAlignment w:val="top"/>
        <w:rPr>
          <w:rFonts w:ascii="Times New Roman" w:eastAsia="Times New Roman" w:hAnsi="Times New Roman" w:cs="Times New Roman"/>
          <w:sz w:val="26"/>
          <w:szCs w:val="26"/>
        </w:rPr>
      </w:pPr>
      <w:r>
        <w:rPr>
          <w:rFonts w:ascii="Times New Roman" w:eastAsia="Times New Roman" w:hAnsi="Times New Roman" w:cs="Times New Roman"/>
          <w:sz w:val="26"/>
          <w:szCs w:val="26"/>
        </w:rPr>
        <w:t>- Điều trị giật rung cơ có nguồn gốc vỏ não.</w:t>
      </w:r>
    </w:p>
    <w:p w14:paraId="3E3F5E93" w14:textId="04524847" w:rsidR="00472313" w:rsidRPr="00BD0B97" w:rsidRDefault="00472313" w:rsidP="00CE137C">
      <w:pPr>
        <w:spacing w:after="0" w:line="264" w:lineRule="auto"/>
        <w:ind w:firstLine="720"/>
        <w:jc w:val="both"/>
        <w:textAlignment w:val="top"/>
        <w:rPr>
          <w:rFonts w:ascii="Times New Roman" w:eastAsia="Times New Roman" w:hAnsi="Times New Roman" w:cs="Times New Roman"/>
          <w:sz w:val="26"/>
          <w:szCs w:val="26"/>
        </w:rPr>
      </w:pPr>
      <w:r>
        <w:rPr>
          <w:rFonts w:ascii="Times New Roman" w:eastAsia="Times New Roman" w:hAnsi="Times New Roman" w:cs="Times New Roman"/>
          <w:sz w:val="26"/>
          <w:szCs w:val="26"/>
        </w:rPr>
        <w:t>- Điều trị hỗ trợ chứng khó đọc ở trẻ em.</w:t>
      </w:r>
    </w:p>
    <w:p w14:paraId="262C6F09" w14:textId="77777777" w:rsidR="003E2ACA" w:rsidRPr="00A30FEA" w:rsidRDefault="003E2ACA" w:rsidP="00CE137C">
      <w:pPr>
        <w:spacing w:after="120" w:line="240" w:lineRule="auto"/>
        <w:ind w:left="360"/>
        <w:jc w:val="both"/>
        <w:rPr>
          <w:rFonts w:ascii="Times New Roman" w:hAnsi="Times New Roman" w:cs="Times New Roman"/>
          <w:b/>
          <w:sz w:val="26"/>
          <w:szCs w:val="26"/>
          <w:u w:val="single"/>
          <w:lang w:val="vi-VN"/>
        </w:rPr>
      </w:pPr>
      <w:r w:rsidRPr="00A30FEA">
        <w:rPr>
          <w:rFonts w:ascii="Times New Roman" w:hAnsi="Times New Roman" w:cs="Times New Roman"/>
          <w:b/>
          <w:sz w:val="26"/>
          <w:szCs w:val="26"/>
          <w:u w:val="single"/>
          <w:lang w:val="vi-VN"/>
        </w:rPr>
        <w:t>LIỀU LƯỢNG VÀ CÁCH DÙNG:</w:t>
      </w:r>
    </w:p>
    <w:p w14:paraId="11AC867D" w14:textId="74BDFA71" w:rsidR="00BD0B97" w:rsidRDefault="004F6238" w:rsidP="00CE137C">
      <w:pPr>
        <w:spacing w:after="0" w:line="264" w:lineRule="auto"/>
        <w:ind w:firstLine="720"/>
        <w:jc w:val="both"/>
        <w:textAlignment w:val="top"/>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Cách dùng: </w:t>
      </w:r>
      <w:r w:rsidR="00BD0B97" w:rsidRPr="00BD0B97">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D</w:t>
      </w:r>
      <w:r w:rsidR="00BD0B97" w:rsidRPr="00BD0B97">
        <w:rPr>
          <w:rFonts w:ascii="Times New Roman" w:eastAsia="Times New Roman" w:hAnsi="Times New Roman" w:cs="Times New Roman"/>
          <w:sz w:val="26"/>
          <w:szCs w:val="26"/>
        </w:rPr>
        <w:t xml:space="preserve">ùng </w:t>
      </w:r>
      <w:r>
        <w:rPr>
          <w:rFonts w:ascii="Times New Roman" w:eastAsia="Times New Roman" w:hAnsi="Times New Roman" w:cs="Times New Roman"/>
          <w:sz w:val="26"/>
          <w:szCs w:val="26"/>
        </w:rPr>
        <w:t xml:space="preserve">thuốc </w:t>
      </w:r>
      <w:r w:rsidR="00BD0B97" w:rsidRPr="00BD0B97">
        <w:rPr>
          <w:rFonts w:ascii="Times New Roman" w:eastAsia="Times New Roman" w:hAnsi="Times New Roman" w:cs="Times New Roman"/>
          <w:sz w:val="26"/>
          <w:szCs w:val="26"/>
        </w:rPr>
        <w:t>bằng đường uống</w:t>
      </w:r>
      <w:r w:rsidR="00134070">
        <w:rPr>
          <w:rFonts w:ascii="Times New Roman" w:eastAsia="Times New Roman" w:hAnsi="Times New Roman" w:cs="Times New Roman"/>
          <w:sz w:val="26"/>
          <w:szCs w:val="26"/>
        </w:rPr>
        <w:t>, có thể uống cùng hoặc không cùng thức ăn. Uống với nước đun sôi để nguội.</w:t>
      </w:r>
    </w:p>
    <w:p w14:paraId="54882AAD" w14:textId="7E53F5D0" w:rsidR="00134070" w:rsidRDefault="00134070" w:rsidP="00CE137C">
      <w:pPr>
        <w:spacing w:after="0" w:line="264" w:lineRule="auto"/>
        <w:ind w:firstLine="720"/>
        <w:jc w:val="both"/>
        <w:textAlignment w:val="top"/>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Liều dùng: </w:t>
      </w:r>
    </w:p>
    <w:p w14:paraId="7A6289C1" w14:textId="3B3CFBB9" w:rsidR="00F06330" w:rsidRDefault="00F06330" w:rsidP="00CE137C">
      <w:pPr>
        <w:spacing w:after="0" w:line="264" w:lineRule="auto"/>
        <w:ind w:firstLine="720"/>
        <w:jc w:val="both"/>
        <w:textAlignment w:val="top"/>
        <w:rPr>
          <w:rFonts w:ascii="Times New Roman" w:eastAsia="Times New Roman" w:hAnsi="Times New Roman" w:cs="Times New Roman"/>
          <w:sz w:val="26"/>
          <w:szCs w:val="26"/>
        </w:rPr>
      </w:pPr>
      <w:r>
        <w:rPr>
          <w:rFonts w:ascii="Times New Roman" w:eastAsia="Times New Roman" w:hAnsi="Times New Roman" w:cs="Times New Roman"/>
          <w:sz w:val="26"/>
          <w:szCs w:val="26"/>
        </w:rPr>
        <w:t>- Điều trị triệu chứng chóng mặt và các triệu chứng của bệnh lý suy giảm nhận thức và bệnh lý thần kinh mãn tính ở người già: 2 viên/lần x 2-3 lần/ngày.</w:t>
      </w:r>
    </w:p>
    <w:p w14:paraId="2A267D3E" w14:textId="05C2D7A0" w:rsidR="003920FA" w:rsidRDefault="003920FA" w:rsidP="00CE137C">
      <w:pPr>
        <w:spacing w:after="0" w:line="264" w:lineRule="auto"/>
        <w:ind w:firstLine="720"/>
        <w:jc w:val="both"/>
        <w:textAlignment w:val="top"/>
        <w:rPr>
          <w:rFonts w:ascii="Times New Roman" w:eastAsia="Times New Roman" w:hAnsi="Times New Roman" w:cs="Times New Roman"/>
          <w:sz w:val="26"/>
          <w:szCs w:val="26"/>
        </w:rPr>
      </w:pPr>
      <w:r>
        <w:rPr>
          <w:rFonts w:ascii="Times New Roman" w:eastAsia="Times New Roman" w:hAnsi="Times New Roman" w:cs="Times New Roman"/>
          <w:sz w:val="26"/>
          <w:szCs w:val="26"/>
        </w:rPr>
        <w:t>- Điều trị duy trì nghiện rượu: 02 viên/lần x 3 lần/ngày.</w:t>
      </w:r>
    </w:p>
    <w:p w14:paraId="3212D808" w14:textId="28036603" w:rsidR="003920FA" w:rsidRDefault="003920FA" w:rsidP="00CE137C">
      <w:pPr>
        <w:spacing w:after="0" w:line="264" w:lineRule="auto"/>
        <w:ind w:firstLine="720"/>
        <w:jc w:val="both"/>
        <w:textAlignment w:val="top"/>
        <w:rPr>
          <w:rFonts w:ascii="Times New Roman" w:eastAsia="Times New Roman" w:hAnsi="Times New Roman" w:cs="Times New Roman"/>
          <w:sz w:val="26"/>
          <w:szCs w:val="26"/>
        </w:rPr>
      </w:pPr>
      <w:r>
        <w:rPr>
          <w:rFonts w:ascii="Times New Roman" w:eastAsia="Times New Roman" w:hAnsi="Times New Roman" w:cs="Times New Roman"/>
          <w:sz w:val="26"/>
          <w:szCs w:val="26"/>
        </w:rPr>
        <w:t>- Điều trị duy trì suy giảm nhận thức sau chấn thương não (có kèm chóng mặt hoặc không)</w:t>
      </w:r>
      <w:r w:rsidR="00985C6B">
        <w:rPr>
          <w:rFonts w:ascii="Times New Roman" w:eastAsia="Times New Roman" w:hAnsi="Times New Roman" w:cs="Times New Roman"/>
          <w:sz w:val="26"/>
          <w:szCs w:val="26"/>
        </w:rPr>
        <w:t>: 2 viên/lần x 3 lần/ngày,</w:t>
      </w:r>
      <w:r w:rsidR="00B63770">
        <w:rPr>
          <w:rFonts w:ascii="Times New Roman" w:eastAsia="Times New Roman" w:hAnsi="Times New Roman" w:cs="Times New Roman"/>
          <w:sz w:val="26"/>
          <w:szCs w:val="26"/>
        </w:rPr>
        <w:t xml:space="preserve"> uống ít nhất trong 3 tuần.</w:t>
      </w:r>
    </w:p>
    <w:p w14:paraId="390AAAE4" w14:textId="3ED0D757" w:rsidR="00255898" w:rsidRDefault="00255898" w:rsidP="00CE137C">
      <w:pPr>
        <w:spacing w:after="0" w:line="264" w:lineRule="auto"/>
        <w:ind w:firstLine="720"/>
        <w:jc w:val="both"/>
        <w:textAlignment w:val="top"/>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4F30A0">
        <w:rPr>
          <w:rFonts w:ascii="Times New Roman" w:eastAsia="Times New Roman" w:hAnsi="Times New Roman" w:cs="Times New Roman"/>
          <w:sz w:val="26"/>
          <w:szCs w:val="26"/>
        </w:rPr>
        <w:t xml:space="preserve">Thiếu máu hồng cầu liềm: </w:t>
      </w:r>
      <w:r w:rsidR="002F7810">
        <w:rPr>
          <w:rFonts w:ascii="Times New Roman" w:eastAsia="Times New Roman" w:hAnsi="Times New Roman" w:cs="Times New Roman"/>
          <w:sz w:val="26"/>
          <w:szCs w:val="26"/>
        </w:rPr>
        <w:t>160 mg/</w:t>
      </w:r>
      <w:r w:rsidR="00A42C7A">
        <w:rPr>
          <w:rFonts w:ascii="Times New Roman" w:eastAsia="Times New Roman" w:hAnsi="Times New Roman" w:cs="Times New Roman"/>
          <w:sz w:val="26"/>
          <w:szCs w:val="26"/>
        </w:rPr>
        <w:t>kg/ngày, chia đều làm 4 lần.</w:t>
      </w:r>
    </w:p>
    <w:p w14:paraId="2F9B7BF9" w14:textId="290104B2" w:rsidR="003920FA" w:rsidRPr="00BD0B97" w:rsidRDefault="00A42C7A" w:rsidP="00CE137C">
      <w:pPr>
        <w:spacing w:after="0" w:line="264" w:lineRule="auto"/>
        <w:ind w:firstLine="720"/>
        <w:jc w:val="both"/>
        <w:textAlignment w:val="top"/>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B76615">
        <w:rPr>
          <w:rFonts w:ascii="Times New Roman" w:eastAsia="Times New Roman" w:hAnsi="Times New Roman" w:cs="Times New Roman"/>
          <w:sz w:val="26"/>
          <w:szCs w:val="26"/>
        </w:rPr>
        <w:t xml:space="preserve">Điều trị giật rung cơ: 7.2g/ngày, chia làm 2-3 lần. Tuỳ theo đáp ứng, cứ 3-4 ngày 1 lần, tăng </w:t>
      </w:r>
      <w:r w:rsidR="006A53A2">
        <w:rPr>
          <w:rFonts w:ascii="Times New Roman" w:eastAsia="Times New Roman" w:hAnsi="Times New Roman" w:cs="Times New Roman"/>
          <w:sz w:val="26"/>
          <w:szCs w:val="26"/>
        </w:rPr>
        <w:t xml:space="preserve">thêm 4.8 g/ngày cho tới </w:t>
      </w:r>
      <w:r w:rsidR="006469F6">
        <w:rPr>
          <w:rFonts w:ascii="Times New Roman" w:eastAsia="Times New Roman" w:hAnsi="Times New Roman" w:cs="Times New Roman"/>
          <w:sz w:val="26"/>
          <w:szCs w:val="26"/>
        </w:rPr>
        <w:t>liều tối đa là 24 g/ngày. Sau khi đã đạt liều tối ưu của Piracetam, nên tìm cách giảm liều</w:t>
      </w:r>
      <w:r w:rsidR="00DA2554">
        <w:rPr>
          <w:rFonts w:ascii="Times New Roman" w:eastAsia="Times New Roman" w:hAnsi="Times New Roman" w:cs="Times New Roman"/>
          <w:sz w:val="26"/>
          <w:szCs w:val="26"/>
        </w:rPr>
        <w:t xml:space="preserve"> của các thuốc dùng kèm. Không sử dụng cho trẻ dưới 16 tuổi.</w:t>
      </w:r>
    </w:p>
    <w:p w14:paraId="0BC83252" w14:textId="0D2D07E6" w:rsidR="007F102E" w:rsidRPr="00A30FEA" w:rsidRDefault="007F102E" w:rsidP="00CE137C">
      <w:pPr>
        <w:spacing w:after="0" w:line="264" w:lineRule="auto"/>
        <w:ind w:firstLine="720"/>
        <w:jc w:val="both"/>
        <w:textAlignment w:val="top"/>
        <w:rPr>
          <w:rFonts w:ascii="Times New Roman" w:eastAsia="Times New Roman" w:hAnsi="Times New Roman" w:cs="Times New Roman"/>
          <w:sz w:val="26"/>
          <w:szCs w:val="26"/>
        </w:rPr>
      </w:pPr>
      <w:r w:rsidRPr="00A30FEA">
        <w:rPr>
          <w:rFonts w:ascii="Times New Roman" w:eastAsia="Times New Roman" w:hAnsi="Times New Roman" w:cs="Times New Roman"/>
          <w:sz w:val="26"/>
          <w:szCs w:val="26"/>
        </w:rPr>
        <w:t xml:space="preserve">- </w:t>
      </w:r>
      <w:r w:rsidR="00DA2554">
        <w:rPr>
          <w:rFonts w:ascii="Times New Roman" w:eastAsia="Times New Roman" w:hAnsi="Times New Roman" w:cs="Times New Roman"/>
          <w:sz w:val="26"/>
          <w:szCs w:val="26"/>
        </w:rPr>
        <w:t xml:space="preserve">Cần hiệu chỉnh liều ở bệnh </w:t>
      </w:r>
      <w:r w:rsidR="00D901DD">
        <w:rPr>
          <w:rFonts w:ascii="Times New Roman" w:eastAsia="Times New Roman" w:hAnsi="Times New Roman" w:cs="Times New Roman"/>
          <w:sz w:val="26"/>
          <w:szCs w:val="26"/>
        </w:rPr>
        <w:t>nhân suy gan, thận.</w:t>
      </w:r>
    </w:p>
    <w:p w14:paraId="1A3F391A" w14:textId="26B68402" w:rsidR="007F102E" w:rsidRPr="00A30FEA" w:rsidRDefault="007F102E" w:rsidP="00CE137C">
      <w:pPr>
        <w:spacing w:after="0" w:line="264" w:lineRule="auto"/>
        <w:ind w:firstLine="720"/>
        <w:jc w:val="both"/>
        <w:textAlignment w:val="top"/>
        <w:rPr>
          <w:rFonts w:ascii="Times New Roman" w:eastAsia="Times New Roman" w:hAnsi="Times New Roman" w:cs="Times New Roman"/>
          <w:sz w:val="26"/>
          <w:szCs w:val="26"/>
        </w:rPr>
      </w:pPr>
      <w:r w:rsidRPr="00A30FEA">
        <w:rPr>
          <w:rFonts w:ascii="Times New Roman" w:eastAsia="Times New Roman" w:hAnsi="Times New Roman" w:cs="Times New Roman"/>
          <w:sz w:val="26"/>
          <w:szCs w:val="26"/>
        </w:rPr>
        <w:t xml:space="preserve">+ </w:t>
      </w:r>
      <w:r w:rsidR="00BD0B97" w:rsidRPr="00BD0B97">
        <w:rPr>
          <w:rFonts w:ascii="Times New Roman" w:eastAsia="Times New Roman" w:hAnsi="Times New Roman" w:cs="Times New Roman"/>
          <w:sz w:val="26"/>
          <w:szCs w:val="26"/>
        </w:rPr>
        <w:t>C</w:t>
      </w:r>
      <w:r w:rsidR="00D901DD">
        <w:rPr>
          <w:rFonts w:ascii="Times New Roman" w:eastAsia="Times New Roman" w:hAnsi="Times New Roman" w:cs="Times New Roman"/>
          <w:sz w:val="26"/>
          <w:szCs w:val="26"/>
        </w:rPr>
        <w:t>lcr</w:t>
      </w:r>
      <w:r w:rsidR="00BD0B97" w:rsidRPr="00BD0B97">
        <w:rPr>
          <w:rFonts w:ascii="Times New Roman" w:eastAsia="Times New Roman" w:hAnsi="Times New Roman" w:cs="Times New Roman"/>
          <w:sz w:val="26"/>
          <w:szCs w:val="26"/>
        </w:rPr>
        <w:t xml:space="preserve"> từ 50-79 ml/phút:</w:t>
      </w:r>
      <w:r w:rsidR="00D901DD">
        <w:rPr>
          <w:rFonts w:ascii="Times New Roman" w:eastAsia="Times New Roman" w:hAnsi="Times New Roman" w:cs="Times New Roman"/>
          <w:sz w:val="26"/>
          <w:szCs w:val="26"/>
        </w:rPr>
        <w:t xml:space="preserve"> Dùng</w:t>
      </w:r>
      <w:r w:rsidR="00BD0B97" w:rsidRPr="00BD0B97">
        <w:rPr>
          <w:rFonts w:ascii="Times New Roman" w:eastAsia="Times New Roman" w:hAnsi="Times New Roman" w:cs="Times New Roman"/>
          <w:sz w:val="26"/>
          <w:szCs w:val="26"/>
        </w:rPr>
        <w:t xml:space="preserve"> 2/3 liều </w:t>
      </w:r>
      <w:r w:rsidR="00D901DD">
        <w:rPr>
          <w:rFonts w:ascii="Times New Roman" w:eastAsia="Times New Roman" w:hAnsi="Times New Roman" w:cs="Times New Roman"/>
          <w:sz w:val="26"/>
          <w:szCs w:val="26"/>
        </w:rPr>
        <w:t>bình thường</w:t>
      </w:r>
      <w:r w:rsidRPr="00A30FEA">
        <w:rPr>
          <w:rFonts w:ascii="Times New Roman" w:eastAsia="Times New Roman" w:hAnsi="Times New Roman" w:cs="Times New Roman"/>
          <w:sz w:val="26"/>
          <w:szCs w:val="26"/>
        </w:rPr>
        <w:t xml:space="preserve">, chia </w:t>
      </w:r>
      <w:r w:rsidR="00B5494A">
        <w:rPr>
          <w:rFonts w:ascii="Times New Roman" w:eastAsia="Times New Roman" w:hAnsi="Times New Roman" w:cs="Times New Roman"/>
          <w:sz w:val="26"/>
          <w:szCs w:val="26"/>
        </w:rPr>
        <w:t xml:space="preserve">thành </w:t>
      </w:r>
      <w:r w:rsidRPr="00A30FEA">
        <w:rPr>
          <w:rFonts w:ascii="Times New Roman" w:eastAsia="Times New Roman" w:hAnsi="Times New Roman" w:cs="Times New Roman"/>
          <w:sz w:val="26"/>
          <w:szCs w:val="26"/>
        </w:rPr>
        <w:t xml:space="preserve">2 </w:t>
      </w:r>
      <w:r w:rsidR="00B5494A">
        <w:rPr>
          <w:rFonts w:ascii="Times New Roman" w:eastAsia="Times New Roman" w:hAnsi="Times New Roman" w:cs="Times New Roman"/>
          <w:sz w:val="26"/>
          <w:szCs w:val="26"/>
        </w:rPr>
        <w:t xml:space="preserve">- </w:t>
      </w:r>
      <w:r w:rsidRPr="00A30FEA">
        <w:rPr>
          <w:rFonts w:ascii="Times New Roman" w:eastAsia="Times New Roman" w:hAnsi="Times New Roman" w:cs="Times New Roman"/>
          <w:sz w:val="26"/>
          <w:szCs w:val="26"/>
        </w:rPr>
        <w:t>3 lần</w:t>
      </w:r>
      <w:r w:rsidR="00B5494A">
        <w:rPr>
          <w:rFonts w:ascii="Times New Roman" w:eastAsia="Times New Roman" w:hAnsi="Times New Roman" w:cs="Times New Roman"/>
          <w:sz w:val="26"/>
          <w:szCs w:val="26"/>
        </w:rPr>
        <w:t>/ngày.</w:t>
      </w:r>
    </w:p>
    <w:p w14:paraId="067E4E99" w14:textId="5ECD2A0F" w:rsidR="007F102E" w:rsidRPr="00A30FEA" w:rsidRDefault="007F102E" w:rsidP="00CE137C">
      <w:pPr>
        <w:spacing w:after="0" w:line="264" w:lineRule="auto"/>
        <w:ind w:firstLine="720"/>
        <w:jc w:val="both"/>
        <w:textAlignment w:val="top"/>
        <w:rPr>
          <w:rFonts w:ascii="Times New Roman" w:eastAsia="Times New Roman" w:hAnsi="Times New Roman" w:cs="Times New Roman"/>
          <w:sz w:val="26"/>
          <w:szCs w:val="26"/>
        </w:rPr>
      </w:pPr>
      <w:r w:rsidRPr="00A30FEA">
        <w:rPr>
          <w:rFonts w:ascii="Times New Roman" w:eastAsia="Times New Roman" w:hAnsi="Times New Roman" w:cs="Times New Roman"/>
          <w:sz w:val="26"/>
          <w:szCs w:val="26"/>
        </w:rPr>
        <w:t xml:space="preserve">+ </w:t>
      </w:r>
      <w:r w:rsidR="00BD0B97" w:rsidRPr="00BD0B97">
        <w:rPr>
          <w:rFonts w:ascii="Times New Roman" w:eastAsia="Times New Roman" w:hAnsi="Times New Roman" w:cs="Times New Roman"/>
          <w:sz w:val="26"/>
          <w:szCs w:val="26"/>
        </w:rPr>
        <w:t>C</w:t>
      </w:r>
      <w:r w:rsidR="00B5494A">
        <w:rPr>
          <w:rFonts w:ascii="Times New Roman" w:eastAsia="Times New Roman" w:hAnsi="Times New Roman" w:cs="Times New Roman"/>
          <w:sz w:val="26"/>
          <w:szCs w:val="26"/>
        </w:rPr>
        <w:t>lcr</w:t>
      </w:r>
      <w:r w:rsidR="00BD0B97" w:rsidRPr="00BD0B97">
        <w:rPr>
          <w:rFonts w:ascii="Times New Roman" w:eastAsia="Times New Roman" w:hAnsi="Times New Roman" w:cs="Times New Roman"/>
          <w:sz w:val="26"/>
          <w:szCs w:val="26"/>
        </w:rPr>
        <w:t xml:space="preserve"> từ 30-49 ml/phút: </w:t>
      </w:r>
      <w:r w:rsidR="00624D5D">
        <w:rPr>
          <w:rFonts w:ascii="Times New Roman" w:eastAsia="Times New Roman" w:hAnsi="Times New Roman" w:cs="Times New Roman"/>
          <w:sz w:val="26"/>
          <w:szCs w:val="26"/>
        </w:rPr>
        <w:t xml:space="preserve">Dùng </w:t>
      </w:r>
      <w:r w:rsidR="00BD0B97" w:rsidRPr="00BD0B97">
        <w:rPr>
          <w:rFonts w:ascii="Times New Roman" w:eastAsia="Times New Roman" w:hAnsi="Times New Roman" w:cs="Times New Roman"/>
          <w:sz w:val="26"/>
          <w:szCs w:val="26"/>
        </w:rPr>
        <w:t>1/</w:t>
      </w:r>
      <w:r w:rsidRPr="00A30FEA">
        <w:rPr>
          <w:rFonts w:ascii="Times New Roman" w:eastAsia="Times New Roman" w:hAnsi="Times New Roman" w:cs="Times New Roman"/>
          <w:sz w:val="26"/>
          <w:szCs w:val="26"/>
        </w:rPr>
        <w:t xml:space="preserve">3 liều </w:t>
      </w:r>
      <w:r w:rsidR="00624D5D">
        <w:rPr>
          <w:rFonts w:ascii="Times New Roman" w:eastAsia="Times New Roman" w:hAnsi="Times New Roman" w:cs="Times New Roman"/>
          <w:sz w:val="26"/>
          <w:szCs w:val="26"/>
        </w:rPr>
        <w:t xml:space="preserve"> bình </w:t>
      </w:r>
      <w:r w:rsidRPr="00A30FEA">
        <w:rPr>
          <w:rFonts w:ascii="Times New Roman" w:eastAsia="Times New Roman" w:hAnsi="Times New Roman" w:cs="Times New Roman"/>
          <w:sz w:val="26"/>
          <w:szCs w:val="26"/>
        </w:rPr>
        <w:t>thường</w:t>
      </w:r>
      <w:r w:rsidR="00624D5D">
        <w:rPr>
          <w:rFonts w:ascii="Times New Roman" w:eastAsia="Times New Roman" w:hAnsi="Times New Roman" w:cs="Times New Roman"/>
          <w:sz w:val="26"/>
          <w:szCs w:val="26"/>
        </w:rPr>
        <w:t>, chia thành 2 lần/ngày.</w:t>
      </w:r>
    </w:p>
    <w:p w14:paraId="1F4BA6D1" w14:textId="344B5DBE" w:rsidR="00CA2CF8" w:rsidRPr="00A30FEA" w:rsidRDefault="007F102E" w:rsidP="00CE137C">
      <w:pPr>
        <w:spacing w:after="0" w:line="264" w:lineRule="auto"/>
        <w:ind w:firstLine="720"/>
        <w:jc w:val="both"/>
        <w:textAlignment w:val="top"/>
        <w:rPr>
          <w:rFonts w:ascii="Times New Roman" w:eastAsia="Times New Roman" w:hAnsi="Times New Roman" w:cs="Times New Roman"/>
          <w:sz w:val="26"/>
          <w:szCs w:val="26"/>
        </w:rPr>
      </w:pPr>
      <w:r w:rsidRPr="00A30FEA">
        <w:rPr>
          <w:rFonts w:ascii="Times New Roman" w:eastAsia="Times New Roman" w:hAnsi="Times New Roman" w:cs="Times New Roman"/>
          <w:sz w:val="26"/>
          <w:szCs w:val="26"/>
        </w:rPr>
        <w:t xml:space="preserve">+ </w:t>
      </w:r>
      <w:r w:rsidR="00BD0B97" w:rsidRPr="00BD0B97">
        <w:rPr>
          <w:rFonts w:ascii="Times New Roman" w:eastAsia="Times New Roman" w:hAnsi="Times New Roman" w:cs="Times New Roman"/>
          <w:sz w:val="26"/>
          <w:szCs w:val="26"/>
        </w:rPr>
        <w:t>C</w:t>
      </w:r>
      <w:r w:rsidR="00CA2CF8">
        <w:rPr>
          <w:rFonts w:ascii="Times New Roman" w:eastAsia="Times New Roman" w:hAnsi="Times New Roman" w:cs="Times New Roman"/>
          <w:sz w:val="26"/>
          <w:szCs w:val="26"/>
        </w:rPr>
        <w:t>lcr</w:t>
      </w:r>
      <w:r w:rsidR="00BD0B97" w:rsidRPr="00BD0B97">
        <w:rPr>
          <w:rFonts w:ascii="Times New Roman" w:eastAsia="Times New Roman" w:hAnsi="Times New Roman" w:cs="Times New Roman"/>
          <w:sz w:val="26"/>
          <w:szCs w:val="26"/>
        </w:rPr>
        <w:t xml:space="preserve"> từ 20-29 ml/phút: </w:t>
      </w:r>
      <w:r w:rsidR="00CA2CF8">
        <w:rPr>
          <w:rFonts w:ascii="Times New Roman" w:eastAsia="Times New Roman" w:hAnsi="Times New Roman" w:cs="Times New Roman"/>
          <w:sz w:val="26"/>
          <w:szCs w:val="26"/>
        </w:rPr>
        <w:t xml:space="preserve">Dùng </w:t>
      </w:r>
      <w:r w:rsidR="00BD0B97" w:rsidRPr="00BD0B97">
        <w:rPr>
          <w:rFonts w:ascii="Times New Roman" w:eastAsia="Times New Roman" w:hAnsi="Times New Roman" w:cs="Times New Roman"/>
          <w:sz w:val="26"/>
          <w:szCs w:val="26"/>
        </w:rPr>
        <w:t>1/6 l</w:t>
      </w:r>
      <w:r w:rsidRPr="00A30FEA">
        <w:rPr>
          <w:rFonts w:ascii="Times New Roman" w:eastAsia="Times New Roman" w:hAnsi="Times New Roman" w:cs="Times New Roman"/>
          <w:sz w:val="26"/>
          <w:szCs w:val="26"/>
        </w:rPr>
        <w:t>iều</w:t>
      </w:r>
      <w:r w:rsidR="00CA2CF8">
        <w:rPr>
          <w:rFonts w:ascii="Times New Roman" w:eastAsia="Times New Roman" w:hAnsi="Times New Roman" w:cs="Times New Roman"/>
          <w:sz w:val="26"/>
          <w:szCs w:val="26"/>
        </w:rPr>
        <w:t xml:space="preserve"> bình</w:t>
      </w:r>
      <w:r w:rsidRPr="00A30FEA">
        <w:rPr>
          <w:rFonts w:ascii="Times New Roman" w:eastAsia="Times New Roman" w:hAnsi="Times New Roman" w:cs="Times New Roman"/>
          <w:sz w:val="26"/>
          <w:szCs w:val="26"/>
        </w:rPr>
        <w:t xml:space="preserve"> thường</w:t>
      </w:r>
      <w:r w:rsidR="00CA2CF8">
        <w:rPr>
          <w:rFonts w:ascii="Times New Roman" w:eastAsia="Times New Roman" w:hAnsi="Times New Roman" w:cs="Times New Roman"/>
          <w:sz w:val="26"/>
          <w:szCs w:val="26"/>
        </w:rPr>
        <w:t>, 1 lần/ngày.</w:t>
      </w:r>
    </w:p>
    <w:p w14:paraId="4E14B030" w14:textId="1FE62722" w:rsidR="00BD0B97" w:rsidRDefault="007F102E" w:rsidP="00CE137C">
      <w:pPr>
        <w:spacing w:after="120" w:line="240" w:lineRule="auto"/>
        <w:ind w:firstLine="720"/>
        <w:jc w:val="both"/>
        <w:textAlignment w:val="top"/>
        <w:rPr>
          <w:rFonts w:ascii="Times New Roman" w:eastAsia="Times New Roman" w:hAnsi="Times New Roman" w:cs="Times New Roman"/>
          <w:sz w:val="26"/>
          <w:szCs w:val="26"/>
        </w:rPr>
      </w:pPr>
      <w:r w:rsidRPr="00A30FEA">
        <w:rPr>
          <w:rFonts w:ascii="Times New Roman" w:eastAsia="Times New Roman" w:hAnsi="Times New Roman" w:cs="Times New Roman"/>
          <w:sz w:val="26"/>
          <w:szCs w:val="26"/>
        </w:rPr>
        <w:t xml:space="preserve">+ </w:t>
      </w:r>
      <w:r w:rsidR="00BD0B97" w:rsidRPr="00BD0B97">
        <w:rPr>
          <w:rFonts w:ascii="Times New Roman" w:eastAsia="Times New Roman" w:hAnsi="Times New Roman" w:cs="Times New Roman"/>
          <w:sz w:val="26"/>
          <w:szCs w:val="26"/>
        </w:rPr>
        <w:t>C</w:t>
      </w:r>
      <w:r w:rsidR="009E24B0">
        <w:rPr>
          <w:rFonts w:ascii="Times New Roman" w:eastAsia="Times New Roman" w:hAnsi="Times New Roman" w:cs="Times New Roman"/>
          <w:sz w:val="26"/>
          <w:szCs w:val="26"/>
        </w:rPr>
        <w:t xml:space="preserve">lcr </w:t>
      </w:r>
      <w:r w:rsidR="00BD0B97" w:rsidRPr="00BD0B97">
        <w:rPr>
          <w:rFonts w:ascii="Times New Roman" w:eastAsia="Times New Roman" w:hAnsi="Times New Roman" w:cs="Times New Roman"/>
          <w:sz w:val="26"/>
          <w:szCs w:val="26"/>
        </w:rPr>
        <w:t>&lt; 20 ml/phút: chống chỉ định.</w:t>
      </w:r>
    </w:p>
    <w:p w14:paraId="252DCA37" w14:textId="47725C27" w:rsidR="009E24B0" w:rsidRPr="00BD0B97" w:rsidRDefault="009E24B0" w:rsidP="00CE137C">
      <w:pPr>
        <w:spacing w:after="120" w:line="240" w:lineRule="auto"/>
        <w:ind w:firstLine="720"/>
        <w:jc w:val="both"/>
        <w:textAlignment w:val="top"/>
        <w:rPr>
          <w:rFonts w:ascii="Times New Roman" w:eastAsia="Times New Roman" w:hAnsi="Times New Roman" w:cs="Times New Roman"/>
          <w:sz w:val="26"/>
          <w:szCs w:val="26"/>
        </w:rPr>
      </w:pPr>
      <w:r>
        <w:rPr>
          <w:rFonts w:ascii="Times New Roman" w:eastAsia="Times New Roman" w:hAnsi="Times New Roman" w:cs="Times New Roman"/>
          <w:sz w:val="26"/>
          <w:szCs w:val="26"/>
        </w:rPr>
        <w:t>- Điều trị hỗ trợ chứng khó đọc ở trẻ em: 50 mg/kg/ngày</w:t>
      </w:r>
      <w:r w:rsidR="00326267">
        <w:rPr>
          <w:rFonts w:ascii="Times New Roman" w:eastAsia="Times New Roman" w:hAnsi="Times New Roman" w:cs="Times New Roman"/>
          <w:sz w:val="26"/>
          <w:szCs w:val="26"/>
        </w:rPr>
        <w:t xml:space="preserve"> chia làm 3 lần, theo chỉ dẫn của bác sĩ.</w:t>
      </w:r>
    </w:p>
    <w:p w14:paraId="0AB7F30A" w14:textId="77777777" w:rsidR="0085040B" w:rsidRPr="00A30FEA" w:rsidRDefault="0085040B" w:rsidP="00CE137C">
      <w:pPr>
        <w:spacing w:after="120" w:line="240" w:lineRule="auto"/>
        <w:jc w:val="both"/>
        <w:rPr>
          <w:rFonts w:ascii="Times New Roman" w:hAnsi="Times New Roman" w:cs="Times New Roman"/>
          <w:b/>
          <w:sz w:val="26"/>
          <w:szCs w:val="26"/>
          <w:u w:val="single"/>
          <w:lang w:val="vi-VN"/>
        </w:rPr>
      </w:pPr>
      <w:r w:rsidRPr="00A30FEA">
        <w:rPr>
          <w:rFonts w:ascii="Times New Roman" w:hAnsi="Times New Roman" w:cs="Times New Roman"/>
          <w:b/>
          <w:sz w:val="26"/>
          <w:szCs w:val="26"/>
          <w:u w:val="single"/>
          <w:lang w:val="vi-VN"/>
        </w:rPr>
        <w:t>CHỐNG CHỈ ĐỊNH:</w:t>
      </w:r>
    </w:p>
    <w:p w14:paraId="4DF372B1" w14:textId="3B93AF30" w:rsidR="007F102E" w:rsidRPr="007F102E" w:rsidRDefault="004B65ED" w:rsidP="00CE137C">
      <w:pPr>
        <w:spacing w:after="0" w:line="264" w:lineRule="auto"/>
        <w:ind w:firstLine="720"/>
        <w:jc w:val="both"/>
        <w:textAlignment w:val="top"/>
        <w:rPr>
          <w:rFonts w:ascii="Times New Roman" w:eastAsia="Times New Roman" w:hAnsi="Times New Roman" w:cs="Times New Roman"/>
          <w:sz w:val="26"/>
          <w:szCs w:val="26"/>
        </w:rPr>
      </w:pPr>
      <w:r w:rsidRPr="00A30FEA">
        <w:rPr>
          <w:rFonts w:ascii="Times New Roman" w:eastAsia="Times New Roman" w:hAnsi="Times New Roman" w:cs="Times New Roman"/>
          <w:sz w:val="26"/>
          <w:szCs w:val="26"/>
        </w:rPr>
        <w:t xml:space="preserve">- </w:t>
      </w:r>
      <w:r w:rsidR="000B13E3">
        <w:rPr>
          <w:rFonts w:ascii="Times New Roman" w:eastAsia="Times New Roman" w:hAnsi="Times New Roman" w:cs="Times New Roman"/>
          <w:sz w:val="26"/>
          <w:szCs w:val="26"/>
        </w:rPr>
        <w:t xml:space="preserve">Mẫn cảm </w:t>
      </w:r>
      <w:r w:rsidR="007F102E" w:rsidRPr="007F102E">
        <w:rPr>
          <w:rFonts w:ascii="Times New Roman" w:eastAsia="Times New Roman" w:hAnsi="Times New Roman" w:cs="Times New Roman"/>
          <w:sz w:val="26"/>
          <w:szCs w:val="26"/>
        </w:rPr>
        <w:t>với bất kỳ thành phần nào của thuốc.</w:t>
      </w:r>
    </w:p>
    <w:p w14:paraId="0F83C2A6" w14:textId="77777777" w:rsidR="007F102E" w:rsidRPr="007F102E" w:rsidRDefault="004B65ED" w:rsidP="00CE137C">
      <w:pPr>
        <w:spacing w:after="0" w:line="264" w:lineRule="auto"/>
        <w:ind w:firstLine="720"/>
        <w:jc w:val="both"/>
        <w:textAlignment w:val="top"/>
        <w:rPr>
          <w:rFonts w:ascii="Times New Roman" w:eastAsia="Times New Roman" w:hAnsi="Times New Roman" w:cs="Times New Roman"/>
          <w:sz w:val="26"/>
          <w:szCs w:val="26"/>
        </w:rPr>
      </w:pPr>
      <w:r w:rsidRPr="00A30FEA">
        <w:rPr>
          <w:rFonts w:ascii="Times New Roman" w:eastAsia="Times New Roman" w:hAnsi="Times New Roman" w:cs="Times New Roman"/>
          <w:sz w:val="26"/>
          <w:szCs w:val="26"/>
        </w:rPr>
        <w:t xml:space="preserve">- </w:t>
      </w:r>
      <w:r w:rsidR="003D2028">
        <w:rPr>
          <w:rFonts w:ascii="Times New Roman" w:eastAsia="Times New Roman" w:hAnsi="Times New Roman" w:cs="Times New Roman"/>
          <w:sz w:val="26"/>
          <w:szCs w:val="26"/>
        </w:rPr>
        <w:t>Suy thận nặng, biểu hiện bằng hệ số thanh thải creatinin &lt; 20ml/phút.</w:t>
      </w:r>
    </w:p>
    <w:p w14:paraId="39696028" w14:textId="77777777" w:rsidR="00804BB6" w:rsidRDefault="004B65ED" w:rsidP="00CE137C">
      <w:pPr>
        <w:spacing w:after="120" w:line="240" w:lineRule="auto"/>
        <w:ind w:left="720"/>
        <w:jc w:val="both"/>
        <w:textAlignment w:val="top"/>
        <w:rPr>
          <w:rFonts w:ascii="Times New Roman" w:eastAsia="Times New Roman" w:hAnsi="Times New Roman" w:cs="Times New Roman"/>
          <w:sz w:val="26"/>
          <w:szCs w:val="26"/>
        </w:rPr>
      </w:pPr>
      <w:r w:rsidRPr="00A30FEA">
        <w:rPr>
          <w:rFonts w:ascii="Times New Roman" w:eastAsia="Times New Roman" w:hAnsi="Times New Roman" w:cs="Times New Roman"/>
          <w:sz w:val="26"/>
          <w:szCs w:val="26"/>
        </w:rPr>
        <w:t xml:space="preserve">- </w:t>
      </w:r>
      <w:r w:rsidR="007F102E" w:rsidRPr="007F102E">
        <w:rPr>
          <w:rFonts w:ascii="Times New Roman" w:eastAsia="Times New Roman" w:hAnsi="Times New Roman" w:cs="Times New Roman"/>
          <w:sz w:val="26"/>
          <w:szCs w:val="26"/>
        </w:rPr>
        <w:t>Bệnh nhân bị xuất huyết não</w:t>
      </w:r>
      <w:r w:rsidR="00804BB6">
        <w:rPr>
          <w:rFonts w:ascii="Times New Roman" w:eastAsia="Times New Roman" w:hAnsi="Times New Roman" w:cs="Times New Roman"/>
          <w:sz w:val="26"/>
          <w:szCs w:val="26"/>
        </w:rPr>
        <w:t>.</w:t>
      </w:r>
    </w:p>
    <w:p w14:paraId="4CCF25AF" w14:textId="4BEE87D9" w:rsidR="00AC64BB" w:rsidRDefault="00804BB6" w:rsidP="00CE137C">
      <w:pPr>
        <w:spacing w:after="120" w:line="240" w:lineRule="auto"/>
        <w:ind w:left="720"/>
        <w:jc w:val="both"/>
        <w:textAlignment w:val="top"/>
        <w:rPr>
          <w:rFonts w:ascii="Times New Roman" w:hAnsi="Times New Roman" w:cs="Times New Roman"/>
          <w:sz w:val="26"/>
          <w:szCs w:val="26"/>
        </w:rPr>
      </w:pPr>
      <w:r>
        <w:rPr>
          <w:rFonts w:ascii="Times New Roman" w:eastAsia="Times New Roman" w:hAnsi="Times New Roman" w:cs="Times New Roman"/>
          <w:sz w:val="26"/>
          <w:szCs w:val="26"/>
        </w:rPr>
        <w:lastRenderedPageBreak/>
        <w:t>- Người mắc bệnh</w:t>
      </w:r>
      <w:r w:rsidR="007F102E" w:rsidRPr="007F102E">
        <w:rPr>
          <w:rFonts w:ascii="Times New Roman" w:eastAsia="Times New Roman" w:hAnsi="Times New Roman" w:cs="Times New Roman"/>
          <w:sz w:val="26"/>
          <w:szCs w:val="26"/>
        </w:rPr>
        <w:t xml:space="preserve"> múa giật Huntington</w:t>
      </w:r>
      <w:r w:rsidR="00AC64BB" w:rsidRPr="00A30FEA">
        <w:rPr>
          <w:rFonts w:ascii="Times New Roman" w:hAnsi="Times New Roman" w:cs="Times New Roman"/>
          <w:sz w:val="26"/>
          <w:szCs w:val="26"/>
          <w:lang w:val="vi-VN"/>
        </w:rPr>
        <w:t>.</w:t>
      </w:r>
    </w:p>
    <w:p w14:paraId="25C85155" w14:textId="2ACA5C98" w:rsidR="00804BB6" w:rsidRPr="00804BB6" w:rsidRDefault="00804BB6" w:rsidP="00CE137C">
      <w:pPr>
        <w:spacing w:after="120" w:line="240" w:lineRule="auto"/>
        <w:ind w:left="720"/>
        <w:jc w:val="both"/>
        <w:textAlignment w:val="top"/>
        <w:rPr>
          <w:rFonts w:ascii="Times New Roman" w:eastAsia="Times New Roman" w:hAnsi="Times New Roman" w:cs="Times New Roman"/>
          <w:sz w:val="26"/>
          <w:szCs w:val="26"/>
        </w:rPr>
      </w:pPr>
      <w:r>
        <w:rPr>
          <w:rFonts w:ascii="Times New Roman" w:hAnsi="Times New Roman" w:cs="Times New Roman"/>
          <w:sz w:val="26"/>
          <w:szCs w:val="26"/>
        </w:rPr>
        <w:t>- Người bệnh suy gan.</w:t>
      </w:r>
    </w:p>
    <w:p w14:paraId="41E57A13" w14:textId="77777777" w:rsidR="00AC64BB" w:rsidRPr="00A30FEA" w:rsidRDefault="00AC64BB" w:rsidP="00CE137C">
      <w:pPr>
        <w:spacing w:after="120" w:line="240" w:lineRule="auto"/>
        <w:jc w:val="both"/>
        <w:rPr>
          <w:rFonts w:ascii="Times New Roman" w:hAnsi="Times New Roman" w:cs="Times New Roman"/>
          <w:b/>
          <w:sz w:val="26"/>
          <w:szCs w:val="26"/>
          <w:u w:val="single"/>
          <w:lang w:val="vi-VN"/>
        </w:rPr>
      </w:pPr>
      <w:r w:rsidRPr="00A30FEA">
        <w:rPr>
          <w:rFonts w:ascii="Times New Roman" w:hAnsi="Times New Roman" w:cs="Times New Roman"/>
          <w:b/>
          <w:sz w:val="26"/>
          <w:szCs w:val="26"/>
          <w:u w:val="single"/>
          <w:lang w:val="vi-VN"/>
        </w:rPr>
        <w:t>THẬN TRỌNG:</w:t>
      </w:r>
    </w:p>
    <w:p w14:paraId="1B88FA07" w14:textId="5DC83EF1" w:rsidR="004B65ED" w:rsidRPr="004B65ED" w:rsidRDefault="004B65ED" w:rsidP="00CE137C">
      <w:pPr>
        <w:spacing w:after="0" w:line="264" w:lineRule="auto"/>
        <w:ind w:firstLine="720"/>
        <w:jc w:val="both"/>
        <w:textAlignment w:val="top"/>
        <w:rPr>
          <w:rFonts w:ascii="Times New Roman" w:eastAsia="Times New Roman" w:hAnsi="Times New Roman" w:cs="Times New Roman"/>
          <w:sz w:val="26"/>
          <w:szCs w:val="26"/>
        </w:rPr>
      </w:pPr>
      <w:r w:rsidRPr="00A30FEA">
        <w:rPr>
          <w:rFonts w:ascii="Times New Roman" w:eastAsia="Times New Roman" w:hAnsi="Times New Roman" w:cs="Times New Roman"/>
          <w:sz w:val="26"/>
          <w:szCs w:val="26"/>
        </w:rPr>
        <w:t xml:space="preserve">- </w:t>
      </w:r>
      <w:r w:rsidRPr="004B65ED">
        <w:rPr>
          <w:rFonts w:ascii="Times New Roman" w:eastAsia="Times New Roman" w:hAnsi="Times New Roman" w:cs="Times New Roman"/>
          <w:sz w:val="26"/>
          <w:szCs w:val="26"/>
        </w:rPr>
        <w:t>Vì piracetam chuyển hóa chủ yếu qua thận, cần rất thận trọng khi điều trị cho bệnh nhân bị suy thận. Theo dõi chức năng thận trong những trường hợp này.</w:t>
      </w:r>
    </w:p>
    <w:p w14:paraId="70ECB130" w14:textId="49B781C5" w:rsidR="004B65ED" w:rsidRDefault="004B65ED" w:rsidP="00CE137C">
      <w:pPr>
        <w:spacing w:after="0" w:line="264" w:lineRule="auto"/>
        <w:ind w:firstLine="720"/>
        <w:jc w:val="both"/>
        <w:textAlignment w:val="top"/>
        <w:rPr>
          <w:rFonts w:ascii="Times New Roman" w:eastAsia="Times New Roman" w:hAnsi="Times New Roman" w:cs="Times New Roman"/>
          <w:sz w:val="26"/>
          <w:szCs w:val="26"/>
        </w:rPr>
      </w:pPr>
      <w:r w:rsidRPr="00A30FEA">
        <w:rPr>
          <w:rFonts w:ascii="Times New Roman" w:eastAsia="Times New Roman" w:hAnsi="Times New Roman" w:cs="Times New Roman"/>
          <w:sz w:val="26"/>
          <w:szCs w:val="26"/>
        </w:rPr>
        <w:t xml:space="preserve">- </w:t>
      </w:r>
      <w:r w:rsidRPr="004B65ED">
        <w:rPr>
          <w:rFonts w:ascii="Times New Roman" w:eastAsia="Times New Roman" w:hAnsi="Times New Roman" w:cs="Times New Roman"/>
          <w:sz w:val="26"/>
          <w:szCs w:val="26"/>
        </w:rPr>
        <w:t>Do tác động của piracetam lên sự kết tập tiểu cầu, nên cẩn thận ở bệnh nhân bị xuất huyết nặng, bệnh nhân có nguy cơ chảy máu như loét đường tiêu hóa, bệnh nhân đang bị các rối loạn về cầm máu, bệnh nhân có tiền sử tai biến mạch máu não do xuất huyết</w:t>
      </w:r>
      <w:r w:rsidR="00733324">
        <w:rPr>
          <w:rFonts w:ascii="Times New Roman" w:eastAsia="Times New Roman" w:hAnsi="Times New Roman" w:cs="Times New Roman"/>
          <w:sz w:val="26"/>
          <w:szCs w:val="26"/>
        </w:rPr>
        <w:t>.</w:t>
      </w:r>
      <w:r w:rsidRPr="004B65ED">
        <w:rPr>
          <w:rFonts w:ascii="Times New Roman" w:eastAsia="Times New Roman" w:hAnsi="Times New Roman" w:cs="Times New Roman"/>
          <w:sz w:val="26"/>
          <w:szCs w:val="26"/>
        </w:rPr>
        <w:t xml:space="preserve"> </w:t>
      </w:r>
    </w:p>
    <w:p w14:paraId="0851934D" w14:textId="216CE77A" w:rsidR="00570989" w:rsidRPr="004B65ED" w:rsidRDefault="00570989" w:rsidP="00CE137C">
      <w:pPr>
        <w:spacing w:after="0" w:line="264" w:lineRule="auto"/>
        <w:ind w:firstLine="720"/>
        <w:jc w:val="both"/>
        <w:textAlignment w:val="top"/>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4C5BD3">
        <w:rPr>
          <w:rFonts w:ascii="Times New Roman" w:eastAsia="Times New Roman" w:hAnsi="Times New Roman" w:cs="Times New Roman"/>
          <w:sz w:val="26"/>
          <w:szCs w:val="26"/>
        </w:rPr>
        <w:t>Với bệnh nhân cao tuổi cần đánh giá thường xuyên độ thanh thải creatinin để xem xét điêu chỉnh liều cho phù hợp.</w:t>
      </w:r>
    </w:p>
    <w:p w14:paraId="54C6291E" w14:textId="77777777" w:rsidR="001F2124" w:rsidRPr="00A30FEA" w:rsidRDefault="001F2124" w:rsidP="00CE137C">
      <w:pPr>
        <w:spacing w:after="120" w:line="240" w:lineRule="auto"/>
        <w:jc w:val="both"/>
        <w:rPr>
          <w:rFonts w:ascii="Times New Roman" w:hAnsi="Times New Roman" w:cs="Times New Roman"/>
          <w:b/>
          <w:sz w:val="26"/>
          <w:szCs w:val="26"/>
          <w:u w:val="single"/>
          <w:lang w:val="vi-VN"/>
        </w:rPr>
      </w:pPr>
      <w:r w:rsidRPr="00A30FEA">
        <w:rPr>
          <w:rFonts w:ascii="Times New Roman" w:hAnsi="Times New Roman" w:cs="Times New Roman"/>
          <w:b/>
          <w:sz w:val="26"/>
          <w:szCs w:val="26"/>
          <w:u w:val="single"/>
          <w:lang w:val="vi-VN"/>
        </w:rPr>
        <w:t>TƯƠNG TÁC THUỐC:</w:t>
      </w:r>
    </w:p>
    <w:p w14:paraId="512449BA" w14:textId="177FB99A" w:rsidR="001F2124" w:rsidRPr="00A30FEA" w:rsidRDefault="004B65ED" w:rsidP="00CE137C">
      <w:pPr>
        <w:spacing w:after="0" w:line="264" w:lineRule="auto"/>
        <w:ind w:firstLine="720"/>
        <w:jc w:val="both"/>
        <w:rPr>
          <w:rFonts w:ascii="Times New Roman" w:hAnsi="Times New Roman" w:cs="Times New Roman"/>
          <w:sz w:val="26"/>
          <w:szCs w:val="26"/>
        </w:rPr>
      </w:pPr>
      <w:r w:rsidRPr="00A30FEA">
        <w:rPr>
          <w:rFonts w:ascii="Times New Roman" w:hAnsi="Times New Roman" w:cs="Times New Roman"/>
          <w:sz w:val="26"/>
          <w:szCs w:val="26"/>
        </w:rPr>
        <w:t xml:space="preserve">- </w:t>
      </w:r>
      <w:r w:rsidR="00BD47FC" w:rsidRPr="00A30FEA">
        <w:rPr>
          <w:rFonts w:ascii="Times New Roman" w:hAnsi="Times New Roman" w:cs="Times New Roman"/>
          <w:sz w:val="26"/>
          <w:szCs w:val="26"/>
          <w:lang w:val="vi-VN"/>
        </w:rPr>
        <w:t>Vẫn có thể tiếp tục phương pháp điều trị kinh điển nghiện rượu (các vitamin và thuốc an thần) trong trường hợp người bệnh bị thiếu vitamin hoặc kích động mạnh.</w:t>
      </w:r>
    </w:p>
    <w:p w14:paraId="782D38A3" w14:textId="17406CE5" w:rsidR="004B65ED" w:rsidRPr="00A30FEA" w:rsidRDefault="004B65ED" w:rsidP="00CE137C">
      <w:pPr>
        <w:spacing w:after="0" w:line="264" w:lineRule="auto"/>
        <w:ind w:firstLine="720"/>
        <w:jc w:val="both"/>
        <w:rPr>
          <w:rFonts w:ascii="Times New Roman" w:hAnsi="Times New Roman" w:cs="Times New Roman"/>
          <w:sz w:val="26"/>
          <w:szCs w:val="26"/>
        </w:rPr>
      </w:pPr>
      <w:r w:rsidRPr="00A30FEA">
        <w:rPr>
          <w:rFonts w:ascii="Times New Roman" w:hAnsi="Times New Roman" w:cs="Times New Roman"/>
          <w:sz w:val="26"/>
          <w:szCs w:val="26"/>
        </w:rPr>
        <w:t xml:space="preserve">- Có một trường </w:t>
      </w:r>
      <w:r w:rsidR="00114AF9">
        <w:rPr>
          <w:rFonts w:ascii="Times New Roman" w:hAnsi="Times New Roman" w:cs="Times New Roman"/>
          <w:sz w:val="26"/>
          <w:szCs w:val="26"/>
        </w:rPr>
        <w:t xml:space="preserve">hợp có tương </w:t>
      </w:r>
      <w:r w:rsidRPr="00A30FEA">
        <w:rPr>
          <w:rFonts w:ascii="Times New Roman" w:hAnsi="Times New Roman" w:cs="Times New Roman"/>
          <w:sz w:val="26"/>
          <w:szCs w:val="26"/>
        </w:rPr>
        <w:t xml:space="preserve">tác giữa piracetam và tính chất tuyến giáp (T3 và T4) khi dùng đồng thời </w:t>
      </w:r>
      <w:r w:rsidR="00426F32">
        <w:rPr>
          <w:rFonts w:ascii="Times New Roman" w:hAnsi="Times New Roman" w:cs="Times New Roman"/>
          <w:sz w:val="26"/>
          <w:szCs w:val="26"/>
        </w:rPr>
        <w:t>(</w:t>
      </w:r>
      <w:r w:rsidRPr="00A30FEA">
        <w:rPr>
          <w:rFonts w:ascii="Times New Roman" w:hAnsi="Times New Roman" w:cs="Times New Roman"/>
          <w:sz w:val="26"/>
          <w:szCs w:val="26"/>
        </w:rPr>
        <w:t>lú lẫn,</w:t>
      </w:r>
      <w:r w:rsidR="00426F32">
        <w:rPr>
          <w:rFonts w:ascii="Times New Roman" w:hAnsi="Times New Roman" w:cs="Times New Roman"/>
          <w:sz w:val="26"/>
          <w:szCs w:val="26"/>
        </w:rPr>
        <w:t xml:space="preserve"> bị</w:t>
      </w:r>
      <w:r w:rsidRPr="00A30FEA">
        <w:rPr>
          <w:rFonts w:ascii="Times New Roman" w:hAnsi="Times New Roman" w:cs="Times New Roman"/>
          <w:sz w:val="26"/>
          <w:szCs w:val="26"/>
        </w:rPr>
        <w:t xml:space="preserve"> kích thích và rối loạn </w:t>
      </w:r>
      <w:r w:rsidR="00426F32">
        <w:rPr>
          <w:rFonts w:ascii="Times New Roman" w:hAnsi="Times New Roman" w:cs="Times New Roman"/>
          <w:sz w:val="26"/>
          <w:szCs w:val="26"/>
        </w:rPr>
        <w:t>giấc ngủ).</w:t>
      </w:r>
    </w:p>
    <w:p w14:paraId="79E2BDC5" w14:textId="47AC290E" w:rsidR="00BD47FC" w:rsidRPr="00426F32" w:rsidRDefault="004B65ED" w:rsidP="00CE137C">
      <w:pPr>
        <w:spacing w:after="120" w:line="240" w:lineRule="auto"/>
        <w:ind w:firstLine="720"/>
        <w:jc w:val="both"/>
        <w:rPr>
          <w:rFonts w:ascii="Times New Roman" w:hAnsi="Times New Roman" w:cs="Times New Roman"/>
          <w:sz w:val="26"/>
          <w:szCs w:val="26"/>
        </w:rPr>
      </w:pPr>
      <w:r w:rsidRPr="00A30FEA">
        <w:rPr>
          <w:rFonts w:ascii="Times New Roman" w:hAnsi="Times New Roman" w:cs="Times New Roman"/>
          <w:sz w:val="26"/>
          <w:szCs w:val="26"/>
        </w:rPr>
        <w:t xml:space="preserve">- </w:t>
      </w:r>
      <w:r w:rsidR="00426F32">
        <w:rPr>
          <w:rFonts w:ascii="Times New Roman" w:hAnsi="Times New Roman" w:cs="Times New Roman"/>
          <w:sz w:val="26"/>
          <w:szCs w:val="26"/>
        </w:rPr>
        <w:t>Ở một người bệnh thời gian Pro</w:t>
      </w:r>
      <w:r w:rsidR="00F47AE3">
        <w:rPr>
          <w:rFonts w:ascii="Times New Roman" w:hAnsi="Times New Roman" w:cs="Times New Roman"/>
          <w:sz w:val="26"/>
          <w:szCs w:val="26"/>
        </w:rPr>
        <w:t>thrombin đã được ổn định bằng Warfarin lại tăng lên khi dùng Piracetam.</w:t>
      </w:r>
    </w:p>
    <w:p w14:paraId="0A9738D0" w14:textId="77777777" w:rsidR="00BD47FC" w:rsidRPr="00A30FEA" w:rsidRDefault="00BD47FC" w:rsidP="00CE137C">
      <w:pPr>
        <w:spacing w:after="120" w:line="240" w:lineRule="auto"/>
        <w:jc w:val="both"/>
        <w:rPr>
          <w:rFonts w:ascii="Times New Roman" w:hAnsi="Times New Roman" w:cs="Times New Roman"/>
          <w:b/>
          <w:sz w:val="26"/>
          <w:szCs w:val="26"/>
          <w:u w:val="single"/>
          <w:lang w:val="vi-VN"/>
        </w:rPr>
      </w:pPr>
      <w:r w:rsidRPr="00A30FEA">
        <w:rPr>
          <w:rFonts w:ascii="Times New Roman" w:hAnsi="Times New Roman" w:cs="Times New Roman"/>
          <w:b/>
          <w:sz w:val="26"/>
          <w:szCs w:val="26"/>
          <w:u w:val="single"/>
          <w:lang w:val="vi-VN"/>
        </w:rPr>
        <w:t>PHỤ NỮ CÓ THAI</w:t>
      </w:r>
      <w:r w:rsidR="004B65ED" w:rsidRPr="00A30FEA">
        <w:rPr>
          <w:rFonts w:ascii="Times New Roman" w:hAnsi="Times New Roman" w:cs="Times New Roman"/>
          <w:b/>
          <w:sz w:val="26"/>
          <w:szCs w:val="26"/>
          <w:u w:val="single"/>
        </w:rPr>
        <w:t xml:space="preserve"> VÀ CHO CON BÚ</w:t>
      </w:r>
      <w:r w:rsidRPr="00A30FEA">
        <w:rPr>
          <w:rFonts w:ascii="Times New Roman" w:hAnsi="Times New Roman" w:cs="Times New Roman"/>
          <w:b/>
          <w:sz w:val="26"/>
          <w:szCs w:val="26"/>
          <w:u w:val="single"/>
          <w:lang w:val="vi-VN"/>
        </w:rPr>
        <w:t>:</w:t>
      </w:r>
    </w:p>
    <w:p w14:paraId="666B3BFB" w14:textId="77777777" w:rsidR="00681E7F" w:rsidRPr="00A30FEA" w:rsidRDefault="004B65ED" w:rsidP="00CE137C">
      <w:pPr>
        <w:spacing w:after="0" w:line="264" w:lineRule="auto"/>
        <w:ind w:firstLine="720"/>
        <w:jc w:val="both"/>
        <w:rPr>
          <w:rFonts w:ascii="Times New Roman" w:hAnsi="Times New Roman" w:cs="Times New Roman"/>
          <w:sz w:val="26"/>
          <w:szCs w:val="26"/>
          <w:lang w:val="vi-VN"/>
        </w:rPr>
      </w:pPr>
      <w:r w:rsidRPr="00A30FEA">
        <w:rPr>
          <w:rFonts w:ascii="Times New Roman" w:hAnsi="Times New Roman" w:cs="Times New Roman"/>
          <w:sz w:val="26"/>
          <w:szCs w:val="26"/>
        </w:rPr>
        <w:t xml:space="preserve">- </w:t>
      </w:r>
      <w:r w:rsidRPr="00A30FEA">
        <w:rPr>
          <w:rFonts w:ascii="Times New Roman" w:hAnsi="Times New Roman" w:cs="Times New Roman"/>
          <w:b/>
          <w:sz w:val="26"/>
          <w:szCs w:val="26"/>
        </w:rPr>
        <w:t>Phụ nữ có thai:</w:t>
      </w:r>
      <w:r w:rsidRPr="00A30FEA">
        <w:rPr>
          <w:rFonts w:ascii="Times New Roman" w:hAnsi="Times New Roman" w:cs="Times New Roman"/>
          <w:sz w:val="26"/>
          <w:szCs w:val="26"/>
        </w:rPr>
        <w:t xml:space="preserve"> </w:t>
      </w:r>
      <w:r w:rsidRPr="00A30FEA">
        <w:rPr>
          <w:rFonts w:ascii="Times New Roman" w:hAnsi="Times New Roman" w:cs="Times New Roman"/>
          <w:sz w:val="26"/>
          <w:szCs w:val="26"/>
          <w:lang w:val="vi-VN"/>
        </w:rPr>
        <w:t xml:space="preserve">Piracetam </w:t>
      </w:r>
      <w:r w:rsidR="00681E7F" w:rsidRPr="00A30FEA">
        <w:rPr>
          <w:rFonts w:ascii="Times New Roman" w:hAnsi="Times New Roman" w:cs="Times New Roman"/>
          <w:sz w:val="26"/>
          <w:szCs w:val="26"/>
          <w:lang w:val="vi-VN"/>
        </w:rPr>
        <w:t>qua</w:t>
      </w:r>
      <w:r w:rsidRPr="00A30FEA">
        <w:rPr>
          <w:rFonts w:ascii="Times New Roman" w:hAnsi="Times New Roman" w:cs="Times New Roman"/>
          <w:sz w:val="26"/>
          <w:szCs w:val="26"/>
        </w:rPr>
        <w:t xml:space="preserve"> được</w:t>
      </w:r>
      <w:r w:rsidR="00681E7F" w:rsidRPr="00A30FEA">
        <w:rPr>
          <w:rFonts w:ascii="Times New Roman" w:hAnsi="Times New Roman" w:cs="Times New Roman"/>
          <w:sz w:val="26"/>
          <w:szCs w:val="26"/>
          <w:lang w:val="vi-VN"/>
        </w:rPr>
        <w:t xml:space="preserve"> nhau thai. Không nên dùng </w:t>
      </w:r>
      <w:r w:rsidRPr="00A30FEA">
        <w:rPr>
          <w:rFonts w:ascii="Times New Roman" w:hAnsi="Times New Roman" w:cs="Times New Roman"/>
          <w:sz w:val="26"/>
          <w:szCs w:val="26"/>
        </w:rPr>
        <w:t>piracetam trong thời kỳ</w:t>
      </w:r>
      <w:r w:rsidR="00681E7F" w:rsidRPr="00A30FEA">
        <w:rPr>
          <w:rFonts w:ascii="Times New Roman" w:hAnsi="Times New Roman" w:cs="Times New Roman"/>
          <w:sz w:val="26"/>
          <w:szCs w:val="26"/>
          <w:lang w:val="vi-VN"/>
        </w:rPr>
        <w:t xml:space="preserve"> mang thai.</w:t>
      </w:r>
    </w:p>
    <w:p w14:paraId="3AE903C5" w14:textId="77777777" w:rsidR="00681E7F" w:rsidRPr="00A30FEA" w:rsidRDefault="004B65ED" w:rsidP="00CE137C">
      <w:pPr>
        <w:spacing w:after="120" w:line="264" w:lineRule="auto"/>
        <w:ind w:firstLine="720"/>
        <w:jc w:val="both"/>
        <w:rPr>
          <w:rFonts w:ascii="Times New Roman" w:hAnsi="Times New Roman" w:cs="Times New Roman"/>
          <w:sz w:val="26"/>
          <w:szCs w:val="26"/>
        </w:rPr>
      </w:pPr>
      <w:r w:rsidRPr="00A30FEA">
        <w:rPr>
          <w:rFonts w:ascii="Times New Roman" w:hAnsi="Times New Roman" w:cs="Times New Roman"/>
          <w:b/>
          <w:sz w:val="26"/>
          <w:szCs w:val="26"/>
        </w:rPr>
        <w:t>- Phụ nữ cho con bú:</w:t>
      </w:r>
      <w:r w:rsidRPr="00A30FEA">
        <w:rPr>
          <w:rFonts w:ascii="Times New Roman" w:hAnsi="Times New Roman" w:cs="Times New Roman"/>
          <w:sz w:val="26"/>
          <w:szCs w:val="26"/>
        </w:rPr>
        <w:t xml:space="preserve"> Piracetam được tiết qua sữa mẹ. </w:t>
      </w:r>
      <w:r w:rsidR="00681E7F" w:rsidRPr="00A30FEA">
        <w:rPr>
          <w:rFonts w:ascii="Times New Roman" w:hAnsi="Times New Roman" w:cs="Times New Roman"/>
          <w:sz w:val="26"/>
          <w:szCs w:val="26"/>
          <w:lang w:val="vi-VN"/>
        </w:rPr>
        <w:t xml:space="preserve">Không nên dùng piracetam </w:t>
      </w:r>
      <w:r w:rsidRPr="00A30FEA">
        <w:rPr>
          <w:rFonts w:ascii="Times New Roman" w:hAnsi="Times New Roman" w:cs="Times New Roman"/>
          <w:sz w:val="26"/>
          <w:szCs w:val="26"/>
        </w:rPr>
        <w:t>trong thời gian</w:t>
      </w:r>
      <w:r w:rsidRPr="00A30FEA">
        <w:rPr>
          <w:rFonts w:ascii="Times New Roman" w:hAnsi="Times New Roman" w:cs="Times New Roman"/>
          <w:sz w:val="26"/>
          <w:szCs w:val="26"/>
          <w:lang w:val="vi-VN"/>
        </w:rPr>
        <w:t xml:space="preserve"> cho con bú</w:t>
      </w:r>
      <w:r w:rsidRPr="00A30FEA">
        <w:rPr>
          <w:rFonts w:ascii="Times New Roman" w:hAnsi="Times New Roman" w:cs="Times New Roman"/>
          <w:sz w:val="26"/>
          <w:szCs w:val="26"/>
        </w:rPr>
        <w:t xml:space="preserve"> hoặc ngưng cho con bú khi đang điều trị bằng piracetam.</w:t>
      </w:r>
    </w:p>
    <w:p w14:paraId="6CB8CA37" w14:textId="77777777" w:rsidR="00681E7F" w:rsidRPr="00A30FEA" w:rsidRDefault="00681E7F" w:rsidP="00CE137C">
      <w:pPr>
        <w:spacing w:after="120" w:line="240" w:lineRule="auto"/>
        <w:jc w:val="both"/>
        <w:rPr>
          <w:rFonts w:ascii="Times New Roman" w:hAnsi="Times New Roman" w:cs="Times New Roman"/>
          <w:b/>
          <w:sz w:val="26"/>
          <w:szCs w:val="26"/>
          <w:u w:val="single"/>
          <w:lang w:val="vi-VN"/>
        </w:rPr>
      </w:pPr>
      <w:r w:rsidRPr="00A30FEA">
        <w:rPr>
          <w:rFonts w:ascii="Times New Roman" w:hAnsi="Times New Roman" w:cs="Times New Roman"/>
          <w:b/>
          <w:sz w:val="26"/>
          <w:szCs w:val="26"/>
          <w:u w:val="single"/>
          <w:lang w:val="vi-VN"/>
        </w:rPr>
        <w:t xml:space="preserve">TÁC DỤNG </w:t>
      </w:r>
      <w:r w:rsidR="007F102E" w:rsidRPr="00A30FEA">
        <w:rPr>
          <w:rFonts w:ascii="Times New Roman" w:hAnsi="Times New Roman" w:cs="Times New Roman"/>
          <w:b/>
          <w:sz w:val="26"/>
          <w:szCs w:val="26"/>
          <w:u w:val="single"/>
        </w:rPr>
        <w:t>PHỤ</w:t>
      </w:r>
      <w:r w:rsidRPr="00A30FEA">
        <w:rPr>
          <w:rFonts w:ascii="Times New Roman" w:hAnsi="Times New Roman" w:cs="Times New Roman"/>
          <w:b/>
          <w:sz w:val="26"/>
          <w:szCs w:val="26"/>
          <w:u w:val="single"/>
          <w:lang w:val="vi-VN"/>
        </w:rPr>
        <w:t>:</w:t>
      </w:r>
    </w:p>
    <w:p w14:paraId="148F126B" w14:textId="2242A71D" w:rsidR="007F102E" w:rsidRPr="007F102E" w:rsidRDefault="00C15356" w:rsidP="003526C2">
      <w:pPr>
        <w:spacing w:after="0" w:line="264" w:lineRule="auto"/>
        <w:ind w:firstLine="720"/>
        <w:jc w:val="both"/>
        <w:textAlignment w:val="top"/>
        <w:rPr>
          <w:rFonts w:ascii="Times New Roman" w:eastAsia="Times New Roman" w:hAnsi="Times New Roman" w:cs="Times New Roman"/>
          <w:sz w:val="26"/>
          <w:szCs w:val="26"/>
        </w:rPr>
      </w:pPr>
      <w:r w:rsidRPr="00C15356">
        <w:rPr>
          <w:rFonts w:ascii="Times New Roman" w:eastAsia="Times New Roman" w:hAnsi="Times New Roman" w:cs="Times New Roman"/>
          <w:sz w:val="26"/>
          <w:szCs w:val="26"/>
        </w:rPr>
        <w:t>- Thường gặp:</w:t>
      </w:r>
      <w:r w:rsidR="00CC6A23">
        <w:rPr>
          <w:rFonts w:ascii="Times New Roman" w:eastAsia="Times New Roman" w:hAnsi="Times New Roman" w:cs="Times New Roman"/>
          <w:sz w:val="26"/>
          <w:szCs w:val="26"/>
        </w:rPr>
        <w:t xml:space="preserve"> </w:t>
      </w:r>
      <w:r w:rsidR="007F102E" w:rsidRPr="00A30FEA">
        <w:rPr>
          <w:rFonts w:ascii="Times New Roman" w:eastAsia="Times New Roman" w:hAnsi="Times New Roman" w:cs="Times New Roman"/>
          <w:sz w:val="26"/>
          <w:szCs w:val="26"/>
        </w:rPr>
        <w:t>Toàn thân</w:t>
      </w:r>
      <w:r w:rsidR="00CC6A23">
        <w:rPr>
          <w:rFonts w:ascii="Times New Roman" w:eastAsia="Times New Roman" w:hAnsi="Times New Roman" w:cs="Times New Roman"/>
          <w:sz w:val="26"/>
          <w:szCs w:val="26"/>
        </w:rPr>
        <w:t xml:space="preserve"> m</w:t>
      </w:r>
      <w:r w:rsidR="007F102E" w:rsidRPr="007F102E">
        <w:rPr>
          <w:rFonts w:ascii="Times New Roman" w:eastAsia="Times New Roman" w:hAnsi="Times New Roman" w:cs="Times New Roman"/>
          <w:sz w:val="26"/>
          <w:szCs w:val="26"/>
        </w:rPr>
        <w:t>ệt mỏi</w:t>
      </w:r>
      <w:r w:rsidR="00CC6A23">
        <w:rPr>
          <w:rFonts w:ascii="Times New Roman" w:eastAsia="Times New Roman" w:hAnsi="Times New Roman" w:cs="Times New Roman"/>
          <w:sz w:val="26"/>
          <w:szCs w:val="26"/>
        </w:rPr>
        <w:t xml:space="preserve">; </w:t>
      </w:r>
      <w:r w:rsidR="00CC6A23" w:rsidRPr="007F102E">
        <w:rPr>
          <w:rFonts w:ascii="Times New Roman" w:eastAsia="Times New Roman" w:hAnsi="Times New Roman" w:cs="Times New Roman"/>
          <w:sz w:val="26"/>
          <w:szCs w:val="26"/>
        </w:rPr>
        <w:t>Buồn nôn, nôn, tiêu chảy</w:t>
      </w:r>
      <w:r w:rsidR="00CC6A23">
        <w:rPr>
          <w:rFonts w:ascii="Times New Roman" w:eastAsia="Times New Roman" w:hAnsi="Times New Roman" w:cs="Times New Roman"/>
          <w:sz w:val="26"/>
          <w:szCs w:val="26"/>
        </w:rPr>
        <w:t xml:space="preserve">, </w:t>
      </w:r>
      <w:r w:rsidR="00CC6A23" w:rsidRPr="007F102E">
        <w:rPr>
          <w:rFonts w:ascii="Times New Roman" w:eastAsia="Times New Roman" w:hAnsi="Times New Roman" w:cs="Times New Roman"/>
          <w:sz w:val="26"/>
          <w:szCs w:val="26"/>
        </w:rPr>
        <w:t>đau bụng</w:t>
      </w:r>
      <w:r w:rsidR="00CC6A23">
        <w:rPr>
          <w:rFonts w:ascii="Times New Roman" w:eastAsia="Times New Roman" w:hAnsi="Times New Roman" w:cs="Times New Roman"/>
          <w:sz w:val="26"/>
          <w:szCs w:val="26"/>
        </w:rPr>
        <w:t xml:space="preserve"> và chướng bụng</w:t>
      </w:r>
      <w:r w:rsidR="00ED419B">
        <w:rPr>
          <w:rFonts w:ascii="Times New Roman" w:eastAsia="Times New Roman" w:hAnsi="Times New Roman" w:cs="Times New Roman"/>
          <w:sz w:val="26"/>
          <w:szCs w:val="26"/>
        </w:rPr>
        <w:t xml:space="preserve">; </w:t>
      </w:r>
      <w:r w:rsidR="00ED419B" w:rsidRPr="007F102E">
        <w:rPr>
          <w:rFonts w:ascii="Times New Roman" w:eastAsia="Times New Roman" w:hAnsi="Times New Roman" w:cs="Times New Roman"/>
          <w:sz w:val="26"/>
          <w:szCs w:val="26"/>
        </w:rPr>
        <w:t>Bồn chồn, dễ bị kích động, nhức đầu, mất ngủ, ngủ gà.</w:t>
      </w:r>
    </w:p>
    <w:p w14:paraId="76BEDBEF" w14:textId="132F04BA" w:rsidR="007F102E" w:rsidRPr="00ED419B" w:rsidRDefault="00ED419B" w:rsidP="00CE137C">
      <w:pPr>
        <w:shd w:val="clear" w:color="auto" w:fill="FFFFFF"/>
        <w:spacing w:after="0" w:line="264"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 </w:t>
      </w:r>
      <w:r w:rsidR="007F102E" w:rsidRPr="00ED419B">
        <w:rPr>
          <w:rFonts w:ascii="Times New Roman" w:eastAsia="Times New Roman" w:hAnsi="Times New Roman" w:cs="Times New Roman"/>
          <w:sz w:val="26"/>
          <w:szCs w:val="26"/>
        </w:rPr>
        <w:t>Ít gặp</w:t>
      </w:r>
      <w:r w:rsidRPr="00ED419B">
        <w:rPr>
          <w:rFonts w:ascii="Times New Roman" w:eastAsia="Times New Roman" w:hAnsi="Times New Roman" w:cs="Times New Roman"/>
          <w:sz w:val="26"/>
          <w:szCs w:val="26"/>
        </w:rPr>
        <w:t xml:space="preserve">: </w:t>
      </w:r>
      <w:r w:rsidRPr="007F102E">
        <w:rPr>
          <w:rFonts w:ascii="Times New Roman" w:eastAsia="Times New Roman" w:hAnsi="Times New Roman" w:cs="Times New Roman"/>
          <w:sz w:val="26"/>
          <w:szCs w:val="26"/>
        </w:rPr>
        <w:t>Chóng mặt</w:t>
      </w:r>
      <w:r>
        <w:rPr>
          <w:rFonts w:ascii="Times New Roman" w:eastAsia="Times New Roman" w:hAnsi="Times New Roman" w:cs="Times New Roman"/>
          <w:sz w:val="26"/>
          <w:szCs w:val="26"/>
        </w:rPr>
        <w:t xml:space="preserve">; </w:t>
      </w:r>
      <w:r w:rsidRPr="007F102E">
        <w:rPr>
          <w:rFonts w:ascii="Times New Roman" w:eastAsia="Times New Roman" w:hAnsi="Times New Roman" w:cs="Times New Roman"/>
          <w:sz w:val="26"/>
          <w:szCs w:val="26"/>
        </w:rPr>
        <w:t>Run, kích thích tình dục</w:t>
      </w:r>
      <w:r>
        <w:rPr>
          <w:rFonts w:ascii="Times New Roman" w:eastAsia="Times New Roman" w:hAnsi="Times New Roman" w:cs="Times New Roman"/>
          <w:sz w:val="26"/>
          <w:szCs w:val="26"/>
        </w:rPr>
        <w:t xml:space="preserve">; rối loạn đông máu </w:t>
      </w:r>
      <w:r w:rsidR="0028118E">
        <w:rPr>
          <w:rFonts w:ascii="Times New Roman" w:eastAsia="Times New Roman" w:hAnsi="Times New Roman" w:cs="Times New Roman"/>
          <w:sz w:val="26"/>
          <w:szCs w:val="26"/>
        </w:rPr>
        <w:t xml:space="preserve">hoặc xuất huyết nặng; viêm da, ngứa, mày đay. </w:t>
      </w:r>
    </w:p>
    <w:p w14:paraId="159F5F0C" w14:textId="5035C323" w:rsidR="003E6400" w:rsidRPr="00A30FEA" w:rsidRDefault="003E6400" w:rsidP="00681E7F">
      <w:pPr>
        <w:rPr>
          <w:rFonts w:ascii="Times New Roman" w:hAnsi="Times New Roman" w:cs="Times New Roman"/>
          <w:b/>
          <w:sz w:val="26"/>
          <w:szCs w:val="26"/>
          <w:lang w:val="vi-VN"/>
        </w:rPr>
      </w:pPr>
      <w:r w:rsidRPr="00A30FEA">
        <w:rPr>
          <w:rFonts w:ascii="Times New Roman" w:hAnsi="Times New Roman" w:cs="Times New Roman"/>
          <w:b/>
          <w:sz w:val="26"/>
          <w:szCs w:val="26"/>
          <w:lang w:val="vi-VN"/>
        </w:rPr>
        <w:t xml:space="preserve">ĐƠN GIÁ: </w:t>
      </w:r>
      <w:r w:rsidR="00FA6870">
        <w:rPr>
          <w:rFonts w:ascii="Times New Roman" w:hAnsi="Times New Roman" w:cs="Times New Roman"/>
          <w:b/>
          <w:sz w:val="26"/>
          <w:szCs w:val="26"/>
        </w:rPr>
        <w:t>840</w:t>
      </w:r>
      <w:r w:rsidRPr="00A30FEA">
        <w:rPr>
          <w:rFonts w:ascii="Times New Roman" w:hAnsi="Times New Roman" w:cs="Times New Roman"/>
          <w:b/>
          <w:sz w:val="26"/>
          <w:szCs w:val="26"/>
          <w:lang w:val="vi-VN"/>
        </w:rPr>
        <w:t xml:space="preserve"> đồng/ viên</w:t>
      </w:r>
    </w:p>
    <w:p w14:paraId="1E0E0DC7" w14:textId="09340E16" w:rsidR="002401BC" w:rsidRPr="003D2028" w:rsidRDefault="00C15356" w:rsidP="003D2028">
      <w:pPr>
        <w:jc w:val="center"/>
        <w:rPr>
          <w:rFonts w:ascii="Times New Roman" w:hAnsi="Times New Roman" w:cs="Times New Roman"/>
          <w:b/>
          <w:i/>
          <w:sz w:val="26"/>
          <w:szCs w:val="26"/>
        </w:rPr>
      </w:pPr>
      <w:r>
        <w:rPr>
          <w:rFonts w:ascii="Times New Roman" w:hAnsi="Times New Roman" w:cs="Times New Roman"/>
          <w:b/>
          <w:i/>
          <w:sz w:val="28"/>
          <w:szCs w:val="26"/>
        </w:rPr>
        <w:t xml:space="preserve">                                                             </w:t>
      </w:r>
      <w:r w:rsidR="007C2974">
        <w:rPr>
          <w:rFonts w:ascii="Times New Roman" w:hAnsi="Times New Roman" w:cs="Times New Roman"/>
          <w:b/>
          <w:i/>
          <w:sz w:val="28"/>
          <w:szCs w:val="26"/>
        </w:rPr>
        <w:t xml:space="preserve">                  </w:t>
      </w:r>
      <w:r>
        <w:rPr>
          <w:rFonts w:ascii="Times New Roman" w:hAnsi="Times New Roman" w:cs="Times New Roman"/>
          <w:b/>
          <w:i/>
          <w:sz w:val="28"/>
          <w:szCs w:val="26"/>
        </w:rPr>
        <w:t xml:space="preserve"> </w:t>
      </w:r>
      <w:r w:rsidR="003E6400" w:rsidRPr="003D2028">
        <w:rPr>
          <w:rFonts w:ascii="Times New Roman" w:hAnsi="Times New Roman" w:cs="Times New Roman"/>
          <w:b/>
          <w:i/>
          <w:sz w:val="28"/>
          <w:szCs w:val="26"/>
          <w:lang w:val="vi-VN"/>
        </w:rPr>
        <w:t xml:space="preserve">DS. </w:t>
      </w:r>
      <w:r>
        <w:rPr>
          <w:rFonts w:ascii="Times New Roman" w:hAnsi="Times New Roman" w:cs="Times New Roman"/>
          <w:b/>
          <w:i/>
          <w:sz w:val="28"/>
          <w:szCs w:val="26"/>
        </w:rPr>
        <w:t>Nguyễn Thị Hường</w:t>
      </w:r>
    </w:p>
    <w:sectPr w:rsidR="002401BC" w:rsidRPr="003D2028" w:rsidSect="00CE137C">
      <w:pgSz w:w="11907" w:h="16839" w:code="9"/>
      <w:pgMar w:top="720" w:right="851"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739C2"/>
    <w:multiLevelType w:val="multilevel"/>
    <w:tmpl w:val="FD24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D70E9C"/>
    <w:multiLevelType w:val="multilevel"/>
    <w:tmpl w:val="31248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F2260B"/>
    <w:multiLevelType w:val="multilevel"/>
    <w:tmpl w:val="783CF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137F95"/>
    <w:multiLevelType w:val="hybridMultilevel"/>
    <w:tmpl w:val="D4382236"/>
    <w:lvl w:ilvl="0" w:tplc="F418BEA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7E2AA9"/>
    <w:multiLevelType w:val="multilevel"/>
    <w:tmpl w:val="AACCD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B35792"/>
    <w:multiLevelType w:val="multilevel"/>
    <w:tmpl w:val="77C66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E036B5"/>
    <w:multiLevelType w:val="multilevel"/>
    <w:tmpl w:val="D5388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5778035">
    <w:abstractNumId w:val="3"/>
  </w:num>
  <w:num w:numId="2" w16cid:durableId="1224486938">
    <w:abstractNumId w:val="1"/>
  </w:num>
  <w:num w:numId="3" w16cid:durableId="90361">
    <w:abstractNumId w:val="5"/>
  </w:num>
  <w:num w:numId="4" w16cid:durableId="901453132">
    <w:abstractNumId w:val="4"/>
  </w:num>
  <w:num w:numId="5" w16cid:durableId="1079789294">
    <w:abstractNumId w:val="6"/>
  </w:num>
  <w:num w:numId="6" w16cid:durableId="1079064517">
    <w:abstractNumId w:val="0"/>
  </w:num>
  <w:num w:numId="7" w16cid:durableId="6244277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703"/>
    <w:rsid w:val="000B13E3"/>
    <w:rsid w:val="000F416B"/>
    <w:rsid w:val="00114AF9"/>
    <w:rsid w:val="00134070"/>
    <w:rsid w:val="00150176"/>
    <w:rsid w:val="001B3008"/>
    <w:rsid w:val="001C108C"/>
    <w:rsid w:val="001F00D7"/>
    <w:rsid w:val="001F2124"/>
    <w:rsid w:val="002401BC"/>
    <w:rsid w:val="00255898"/>
    <w:rsid w:val="0028118E"/>
    <w:rsid w:val="002C20EA"/>
    <w:rsid w:val="002F7810"/>
    <w:rsid w:val="003002DA"/>
    <w:rsid w:val="00326267"/>
    <w:rsid w:val="003526C2"/>
    <w:rsid w:val="003920FA"/>
    <w:rsid w:val="003B0175"/>
    <w:rsid w:val="003D2028"/>
    <w:rsid w:val="003E2ACA"/>
    <w:rsid w:val="003E6400"/>
    <w:rsid w:val="00426F32"/>
    <w:rsid w:val="00453BA8"/>
    <w:rsid w:val="00472313"/>
    <w:rsid w:val="004B65ED"/>
    <w:rsid w:val="004C5BD3"/>
    <w:rsid w:val="004F30A0"/>
    <w:rsid w:val="004F6238"/>
    <w:rsid w:val="005334A9"/>
    <w:rsid w:val="00570989"/>
    <w:rsid w:val="00624D5D"/>
    <w:rsid w:val="0064559F"/>
    <w:rsid w:val="006469F6"/>
    <w:rsid w:val="00681E7F"/>
    <w:rsid w:val="0068303E"/>
    <w:rsid w:val="00684B25"/>
    <w:rsid w:val="00690703"/>
    <w:rsid w:val="006A53A2"/>
    <w:rsid w:val="006B1DE6"/>
    <w:rsid w:val="00733324"/>
    <w:rsid w:val="007352D7"/>
    <w:rsid w:val="00786C89"/>
    <w:rsid w:val="007B6D76"/>
    <w:rsid w:val="007C2367"/>
    <w:rsid w:val="007C2974"/>
    <w:rsid w:val="007F102E"/>
    <w:rsid w:val="00804BB6"/>
    <w:rsid w:val="0085040B"/>
    <w:rsid w:val="008C746D"/>
    <w:rsid w:val="00985C6B"/>
    <w:rsid w:val="009E24B0"/>
    <w:rsid w:val="00A007E1"/>
    <w:rsid w:val="00A30FEA"/>
    <w:rsid w:val="00A42C7A"/>
    <w:rsid w:val="00AC64BB"/>
    <w:rsid w:val="00B27E76"/>
    <w:rsid w:val="00B5494A"/>
    <w:rsid w:val="00B63770"/>
    <w:rsid w:val="00B76615"/>
    <w:rsid w:val="00BC1228"/>
    <w:rsid w:val="00BD0B97"/>
    <w:rsid w:val="00BD47FC"/>
    <w:rsid w:val="00C03900"/>
    <w:rsid w:val="00C15356"/>
    <w:rsid w:val="00C165E5"/>
    <w:rsid w:val="00C5196A"/>
    <w:rsid w:val="00C66FC1"/>
    <w:rsid w:val="00C8745A"/>
    <w:rsid w:val="00CA2CF8"/>
    <w:rsid w:val="00CC6A23"/>
    <w:rsid w:val="00CE137C"/>
    <w:rsid w:val="00D901DD"/>
    <w:rsid w:val="00DA2554"/>
    <w:rsid w:val="00E15D08"/>
    <w:rsid w:val="00E37640"/>
    <w:rsid w:val="00E50FB9"/>
    <w:rsid w:val="00EA37BD"/>
    <w:rsid w:val="00ED419B"/>
    <w:rsid w:val="00F06330"/>
    <w:rsid w:val="00F22296"/>
    <w:rsid w:val="00F47AE3"/>
    <w:rsid w:val="00F70428"/>
    <w:rsid w:val="00FA6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F997B"/>
  <w15:docId w15:val="{D8C0934A-2550-4F7D-98AE-280EE64D1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1BC"/>
    <w:pPr>
      <w:ind w:left="720"/>
      <w:contextualSpacing/>
    </w:pPr>
  </w:style>
  <w:style w:type="paragraph" w:styleId="BalloonText">
    <w:name w:val="Balloon Text"/>
    <w:basedOn w:val="Normal"/>
    <w:link w:val="BalloonTextChar"/>
    <w:uiPriority w:val="99"/>
    <w:semiHidden/>
    <w:unhideWhenUsed/>
    <w:rsid w:val="00EA3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7BD"/>
    <w:rPr>
      <w:rFonts w:ascii="Tahoma" w:hAnsi="Tahoma" w:cs="Tahoma"/>
      <w:sz w:val="16"/>
      <w:szCs w:val="16"/>
    </w:rPr>
  </w:style>
  <w:style w:type="character" w:styleId="Emphasis">
    <w:name w:val="Emphasis"/>
    <w:basedOn w:val="DefaultParagraphFont"/>
    <w:uiPriority w:val="20"/>
    <w:qFormat/>
    <w:rsid w:val="00BD0B97"/>
    <w:rPr>
      <w:i/>
      <w:iCs/>
    </w:rPr>
  </w:style>
  <w:style w:type="paragraph" w:styleId="NormalWeb">
    <w:name w:val="Normal (Web)"/>
    <w:basedOn w:val="Normal"/>
    <w:uiPriority w:val="99"/>
    <w:semiHidden/>
    <w:unhideWhenUsed/>
    <w:rsid w:val="00BD0B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F10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95457">
      <w:bodyDiv w:val="1"/>
      <w:marLeft w:val="0"/>
      <w:marRight w:val="0"/>
      <w:marTop w:val="0"/>
      <w:marBottom w:val="0"/>
      <w:divBdr>
        <w:top w:val="none" w:sz="0" w:space="0" w:color="auto"/>
        <w:left w:val="none" w:sz="0" w:space="0" w:color="auto"/>
        <w:bottom w:val="none" w:sz="0" w:space="0" w:color="auto"/>
        <w:right w:val="none" w:sz="0" w:space="0" w:color="auto"/>
      </w:divBdr>
    </w:div>
    <w:div w:id="574583250">
      <w:bodyDiv w:val="1"/>
      <w:marLeft w:val="0"/>
      <w:marRight w:val="0"/>
      <w:marTop w:val="0"/>
      <w:marBottom w:val="0"/>
      <w:divBdr>
        <w:top w:val="none" w:sz="0" w:space="0" w:color="auto"/>
        <w:left w:val="none" w:sz="0" w:space="0" w:color="auto"/>
        <w:bottom w:val="none" w:sz="0" w:space="0" w:color="auto"/>
        <w:right w:val="none" w:sz="0" w:space="0" w:color="auto"/>
      </w:divBdr>
    </w:div>
    <w:div w:id="1133982897">
      <w:bodyDiv w:val="1"/>
      <w:marLeft w:val="0"/>
      <w:marRight w:val="0"/>
      <w:marTop w:val="0"/>
      <w:marBottom w:val="0"/>
      <w:divBdr>
        <w:top w:val="none" w:sz="0" w:space="0" w:color="auto"/>
        <w:left w:val="none" w:sz="0" w:space="0" w:color="auto"/>
        <w:bottom w:val="none" w:sz="0" w:space="0" w:color="auto"/>
        <w:right w:val="none" w:sz="0" w:space="0" w:color="auto"/>
      </w:divBdr>
    </w:div>
    <w:div w:id="1650743499">
      <w:bodyDiv w:val="1"/>
      <w:marLeft w:val="0"/>
      <w:marRight w:val="0"/>
      <w:marTop w:val="0"/>
      <w:marBottom w:val="0"/>
      <w:divBdr>
        <w:top w:val="none" w:sz="0" w:space="0" w:color="auto"/>
        <w:left w:val="none" w:sz="0" w:space="0" w:color="auto"/>
        <w:bottom w:val="none" w:sz="0" w:space="0" w:color="auto"/>
        <w:right w:val="none" w:sz="0" w:space="0" w:color="auto"/>
      </w:divBdr>
    </w:div>
    <w:div w:id="1978991003">
      <w:bodyDiv w:val="1"/>
      <w:marLeft w:val="0"/>
      <w:marRight w:val="0"/>
      <w:marTop w:val="0"/>
      <w:marBottom w:val="0"/>
      <w:divBdr>
        <w:top w:val="none" w:sz="0" w:space="0" w:color="auto"/>
        <w:left w:val="none" w:sz="0" w:space="0" w:color="auto"/>
        <w:bottom w:val="none" w:sz="0" w:space="0" w:color="auto"/>
        <w:right w:val="none" w:sz="0" w:space="0" w:color="auto"/>
      </w:divBdr>
    </w:div>
    <w:div w:id="210614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FBB6C-67A2-4673-B41C-B4207C4C2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2</Pages>
  <Words>551</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Nguyễn Thị Hường</cp:lastModifiedBy>
  <cp:revision>18</cp:revision>
  <cp:lastPrinted>2019-08-01T10:13:00Z</cp:lastPrinted>
  <dcterms:created xsi:type="dcterms:W3CDTF">2025-10-20T07:24:00Z</dcterms:created>
  <dcterms:modified xsi:type="dcterms:W3CDTF">2025-10-22T02:34:00Z</dcterms:modified>
</cp:coreProperties>
</file>